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6A967" w14:textId="77777777" w:rsidR="0039453B" w:rsidRDefault="0039453B" w:rsidP="0039453B">
      <w:pPr>
        <w:pStyle w:val="Navadenobojestransko"/>
        <w:ind w:left="-709" w:firstLine="567"/>
        <w:jc w:val="center"/>
        <w:rPr>
          <w:b/>
          <w:sz w:val="28"/>
          <w:szCs w:val="28"/>
        </w:rPr>
      </w:pPr>
      <w:bookmarkStart w:id="0" w:name="_GoBack"/>
      <w:r>
        <w:rPr>
          <w:rFonts w:cs="Arial"/>
          <w:b/>
          <w:sz w:val="28"/>
          <w:szCs w:val="28"/>
          <w:u w:val="single"/>
        </w:rPr>
        <w:t xml:space="preserve">PRILOGA </w:t>
      </w:r>
      <w:bookmarkEnd w:id="0"/>
      <w:r>
        <w:rPr>
          <w:rFonts w:cs="Arial"/>
          <w:b/>
          <w:sz w:val="28"/>
          <w:szCs w:val="28"/>
          <w:u w:val="single"/>
        </w:rPr>
        <w:t>2</w:t>
      </w:r>
      <w:r w:rsidRPr="0039453B">
        <w:rPr>
          <w:rFonts w:cs="Arial"/>
          <w:b/>
          <w:sz w:val="28"/>
          <w:szCs w:val="28"/>
        </w:rPr>
        <w:t xml:space="preserve"> </w:t>
      </w:r>
      <w:r>
        <w:rPr>
          <w:rFonts w:ascii="Times New Roman" w:hAnsi="Times New Roman"/>
          <w:b/>
          <w:sz w:val="28"/>
          <w:szCs w:val="28"/>
          <w:lang w:val="en-US"/>
        </w:rPr>
        <w:t xml:space="preserve">K </w:t>
      </w:r>
      <w:r>
        <w:rPr>
          <w:b/>
          <w:sz w:val="28"/>
          <w:szCs w:val="28"/>
        </w:rPr>
        <w:t>IZVLEČKU NAVODIL</w:t>
      </w:r>
      <w:r w:rsidRPr="00F55FED">
        <w:rPr>
          <w:b/>
          <w:sz w:val="28"/>
          <w:szCs w:val="28"/>
        </w:rPr>
        <w:t xml:space="preserve"> </w:t>
      </w:r>
      <w:r>
        <w:rPr>
          <w:b/>
          <w:sz w:val="28"/>
          <w:szCs w:val="28"/>
        </w:rPr>
        <w:t xml:space="preserve">KOC-TOP ZA POROČANJE O </w:t>
      </w:r>
      <w:r w:rsidRPr="00F55FED">
        <w:rPr>
          <w:b/>
          <w:sz w:val="28"/>
          <w:szCs w:val="28"/>
        </w:rPr>
        <w:t>USPOSABLJANJ</w:t>
      </w:r>
      <w:r>
        <w:rPr>
          <w:b/>
          <w:sz w:val="28"/>
          <w:szCs w:val="28"/>
        </w:rPr>
        <w:t xml:space="preserve">U </w:t>
      </w:r>
    </w:p>
    <w:p w14:paraId="31EDCCE7" w14:textId="77777777" w:rsidR="0039453B" w:rsidRDefault="0039453B" w:rsidP="004D15F7">
      <w:pPr>
        <w:spacing w:after="0" w:line="240" w:lineRule="auto"/>
        <w:rPr>
          <w:rFonts w:eastAsia="Times New Roman" w:cs="Arial"/>
          <w:b/>
          <w:sz w:val="28"/>
          <w:szCs w:val="28"/>
          <w:u w:val="single"/>
          <w:lang w:eastAsia="sl-SI"/>
        </w:rPr>
      </w:pPr>
    </w:p>
    <w:p w14:paraId="0ADA96C2" w14:textId="77777777" w:rsidR="0039453B" w:rsidRDefault="003B2DCE" w:rsidP="004D15F7">
      <w:pPr>
        <w:spacing w:after="0" w:line="240" w:lineRule="auto"/>
        <w:rPr>
          <w:rFonts w:eastAsia="Times New Roman" w:cs="Arial"/>
          <w:b/>
          <w:sz w:val="28"/>
          <w:szCs w:val="28"/>
          <w:u w:val="single"/>
          <w:lang w:eastAsia="sl-SI"/>
        </w:rPr>
      </w:pPr>
      <w:r w:rsidRPr="0039453B">
        <w:rPr>
          <w:rFonts w:eastAsia="Times New Roman" w:cs="Arial"/>
          <w:b/>
          <w:sz w:val="28"/>
          <w:szCs w:val="28"/>
          <w:u w:val="single"/>
          <w:lang w:eastAsia="sl-SI"/>
        </w:rPr>
        <w:t xml:space="preserve">Povzetek </w:t>
      </w:r>
      <w:r w:rsidR="0039453B" w:rsidRPr="0039453B">
        <w:rPr>
          <w:rFonts w:eastAsia="Times New Roman" w:cs="Arial"/>
          <w:b/>
          <w:sz w:val="28"/>
          <w:szCs w:val="28"/>
          <w:u w:val="single"/>
          <w:lang w:eastAsia="sl-SI"/>
        </w:rPr>
        <w:t>navodil</w:t>
      </w:r>
      <w:r w:rsidR="0039453B">
        <w:rPr>
          <w:rFonts w:eastAsia="Times New Roman" w:cs="Arial"/>
          <w:b/>
          <w:sz w:val="28"/>
          <w:szCs w:val="28"/>
          <w:u w:val="single"/>
          <w:lang w:eastAsia="sl-SI"/>
        </w:rPr>
        <w:t xml:space="preserve"> sklada </w:t>
      </w:r>
    </w:p>
    <w:p w14:paraId="7ED645F9" w14:textId="77777777" w:rsidR="003B2DCE" w:rsidRPr="0039453B" w:rsidRDefault="0039453B" w:rsidP="004D15F7">
      <w:pPr>
        <w:spacing w:after="0" w:line="240" w:lineRule="auto"/>
        <w:rPr>
          <w:rFonts w:eastAsia="Times New Roman" w:cs="Arial"/>
          <w:b/>
          <w:sz w:val="28"/>
          <w:szCs w:val="28"/>
          <w:lang w:eastAsia="sl-SI"/>
        </w:rPr>
      </w:pPr>
      <w:r w:rsidRPr="0039453B">
        <w:rPr>
          <w:rFonts w:eastAsia="Times New Roman" w:cs="Arial"/>
          <w:b/>
          <w:sz w:val="28"/>
          <w:szCs w:val="28"/>
          <w:lang w:eastAsia="sl-SI"/>
        </w:rPr>
        <w:t xml:space="preserve">(podrobnejša kompletna navodila sklada so priložena) </w:t>
      </w:r>
    </w:p>
    <w:p w14:paraId="7D4755D1" w14:textId="77777777" w:rsidR="003B2DCE" w:rsidRPr="004D15F7" w:rsidRDefault="003B2DCE" w:rsidP="004D15F7">
      <w:pPr>
        <w:spacing w:after="0" w:line="240" w:lineRule="auto"/>
        <w:jc w:val="center"/>
        <w:rPr>
          <w:rFonts w:eastAsia="Times New Roman" w:cs="Arial"/>
          <w:b/>
          <w:sz w:val="30"/>
          <w:szCs w:val="30"/>
          <w:lang w:eastAsia="sl-SI"/>
        </w:rPr>
      </w:pPr>
    </w:p>
    <w:p w14:paraId="34B43693" w14:textId="77777777" w:rsidR="004D15F7" w:rsidRDefault="004D15F7" w:rsidP="004D15F7">
      <w:r>
        <w:t>Projekt KOC se izvaja v okviru Evropskega socialnega sklada, slovensko sofinanciranje zagotavlja Ministrstvo za delo, družino, socialne zadeve in enake možnosti.</w:t>
      </w:r>
    </w:p>
    <w:p w14:paraId="009E84CA" w14:textId="77777777" w:rsidR="004D15F7" w:rsidRDefault="004D15F7" w:rsidP="004D15F7">
      <w:r>
        <w:t xml:space="preserve">Koordinira ga Javni štipendijski razvojni, invalidski in preživninski sklad Republike Slovenije </w:t>
      </w:r>
    </w:p>
    <w:p w14:paraId="5C58F5A0" w14:textId="77777777" w:rsidR="003B2DCE" w:rsidRPr="004D15F7" w:rsidRDefault="004D15F7" w:rsidP="004D15F7">
      <w:r>
        <w:t>Obdobje upravičenosti je od 2.9.2019 do 31.5.2022.</w:t>
      </w:r>
    </w:p>
    <w:p w14:paraId="5BD3D676" w14:textId="77777777" w:rsidR="008E6DEC" w:rsidRPr="004D15F7" w:rsidRDefault="003B2DCE" w:rsidP="004D15F7">
      <w:pPr>
        <w:rPr>
          <w:b/>
          <w:bCs/>
        </w:rPr>
      </w:pPr>
      <w:r w:rsidRPr="004D15F7">
        <w:rPr>
          <w:b/>
          <w:bCs/>
        </w:rPr>
        <w:t>Namen</w:t>
      </w:r>
    </w:p>
    <w:p w14:paraId="68D76247" w14:textId="77777777" w:rsidR="008E6DEC" w:rsidRPr="004D15F7" w:rsidRDefault="008E6DEC" w:rsidP="004D15F7">
      <w:r w:rsidRPr="004D15F7">
        <w:t>Usposabljanj</w:t>
      </w:r>
      <w:r w:rsidR="003B2DCE" w:rsidRPr="004D15F7">
        <w:t>e</w:t>
      </w:r>
      <w:r w:rsidRPr="004D15F7">
        <w:t xml:space="preserve"> zaposlenih v podjetjih na fokusnih področjih s ciljem doseganje višje usposobljenosti, kompetenc ter drugih učinkov za organizacijo</w:t>
      </w:r>
    </w:p>
    <w:p w14:paraId="29E22FD6" w14:textId="77777777" w:rsidR="003B2DCE" w:rsidRPr="004D15F7" w:rsidRDefault="008E6DEC" w:rsidP="004D15F7">
      <w:pPr>
        <w:rPr>
          <w:b/>
          <w:bCs/>
        </w:rPr>
      </w:pPr>
      <w:r w:rsidRPr="004D15F7">
        <w:rPr>
          <w:b/>
          <w:bCs/>
        </w:rPr>
        <w:t xml:space="preserve">Poteka </w:t>
      </w:r>
    </w:p>
    <w:p w14:paraId="6551E9C0" w14:textId="77777777" w:rsidR="003B2DCE" w:rsidRPr="004D15F7" w:rsidRDefault="008E6DEC" w:rsidP="004D15F7">
      <w:pPr>
        <w:pStyle w:val="ListParagraph"/>
        <w:numPr>
          <w:ilvl w:val="0"/>
          <w:numId w:val="9"/>
        </w:numPr>
      </w:pPr>
      <w:r w:rsidRPr="004D15F7">
        <w:t>v oblik</w:t>
      </w:r>
      <w:r w:rsidR="003B2DCE" w:rsidRPr="004D15F7">
        <w:t xml:space="preserve">i </w:t>
      </w:r>
      <w:r w:rsidRPr="004D15F7">
        <w:t>partnerstva, koordinira ga projektna pisarna, par</w:t>
      </w:r>
      <w:r w:rsidR="003B2DCE" w:rsidRPr="004D15F7">
        <w:t>t</w:t>
      </w:r>
      <w:r w:rsidRPr="004D15F7">
        <w:t xml:space="preserve">nerji uveljavljajo stroške za usposabljanja svojih zaposlenih glede na lastno velikost </w:t>
      </w:r>
    </w:p>
    <w:p w14:paraId="12814FC2" w14:textId="77777777" w:rsidR="008E6DEC" w:rsidRPr="004D15F7" w:rsidRDefault="008E6DEC" w:rsidP="004D15F7">
      <w:pPr>
        <w:pStyle w:val="ListParagraph"/>
        <w:numPr>
          <w:ilvl w:val="0"/>
          <w:numId w:val="9"/>
        </w:numPr>
      </w:pPr>
      <w:r w:rsidRPr="004D15F7">
        <w:t xml:space="preserve">(50%-70%) se povrne do zneska v finančnem načrtu. </w:t>
      </w:r>
      <w:r w:rsidR="003B2DCE" w:rsidRPr="004D15F7">
        <w:t>P</w:t>
      </w:r>
      <w:r w:rsidRPr="004D15F7">
        <w:t>artnerski sporazum</w:t>
      </w:r>
      <w:r w:rsidR="003B2DCE" w:rsidRPr="004D15F7">
        <w:t xml:space="preserve"> ureja razmerje do nosilca</w:t>
      </w:r>
      <w:r w:rsidRPr="004D15F7">
        <w:t>.</w:t>
      </w:r>
    </w:p>
    <w:p w14:paraId="05DD7343" w14:textId="77777777" w:rsidR="008E6DEC" w:rsidRPr="004D15F7" w:rsidRDefault="008E6DEC" w:rsidP="004D15F7">
      <w:pPr>
        <w:pStyle w:val="ListParagraph"/>
        <w:numPr>
          <w:ilvl w:val="0"/>
          <w:numId w:val="9"/>
        </w:numPr>
      </w:pPr>
      <w:r w:rsidRPr="004D15F7">
        <w:t xml:space="preserve">Spremlja se udeležence </w:t>
      </w:r>
      <w:r w:rsidR="003B2DCE" w:rsidRPr="004D15F7">
        <w:t xml:space="preserve">s prilogo št. X </w:t>
      </w:r>
      <w:r w:rsidRPr="004D15F7">
        <w:t>(</w:t>
      </w:r>
      <w:r w:rsidR="003B2DCE" w:rsidRPr="004D15F7">
        <w:t xml:space="preserve">obvezno </w:t>
      </w:r>
      <w:r w:rsidRPr="004D15F7">
        <w:t>nad 40 ur</w:t>
      </w:r>
      <w:r w:rsidR="003B2DCE" w:rsidRPr="004D15F7">
        <w:t>, priporočljivo od začetka</w:t>
      </w:r>
      <w:r w:rsidRPr="004D15F7">
        <w:t>)</w:t>
      </w:r>
      <w:r w:rsidR="003B2DCE" w:rsidRPr="004D15F7">
        <w:t xml:space="preserve"> </w:t>
      </w:r>
    </w:p>
    <w:p w14:paraId="1B9B8425" w14:textId="77777777" w:rsidR="008E6DEC" w:rsidRPr="004D15F7" w:rsidRDefault="003B2DCE" w:rsidP="004D15F7">
      <w:r w:rsidRPr="004D15F7">
        <w:t>POMEMBNO</w:t>
      </w:r>
      <w:r w:rsidR="008E6DEC" w:rsidRPr="004D15F7">
        <w:t>:</w:t>
      </w:r>
    </w:p>
    <w:p w14:paraId="382938C3" w14:textId="77777777" w:rsidR="003B2DCE" w:rsidRPr="004D15F7" w:rsidRDefault="004D15F7" w:rsidP="004D15F7">
      <w:pPr>
        <w:pStyle w:val="ListParagraph"/>
        <w:numPr>
          <w:ilvl w:val="0"/>
          <w:numId w:val="8"/>
        </w:numPr>
      </w:pPr>
      <w:r w:rsidRPr="004D15F7">
        <w:t>voditi ločeno knjigovodstvo za projekt KOC ter pri izvajanju projekta voditi in spremljati prihodke in odhodke na posebnem stroškovnem mestu »KOC-TOP«</w:t>
      </w:r>
      <w:r w:rsidR="008E6DEC" w:rsidRPr="004D15F7">
        <w:t xml:space="preserve"> </w:t>
      </w:r>
    </w:p>
    <w:p w14:paraId="207368F5" w14:textId="77777777" w:rsidR="003B2DCE" w:rsidRPr="004D15F7" w:rsidRDefault="008E6DEC" w:rsidP="004D15F7">
      <w:pPr>
        <w:pStyle w:val="ListParagraph"/>
        <w:numPr>
          <w:ilvl w:val="0"/>
          <w:numId w:val="8"/>
        </w:numPr>
      </w:pPr>
      <w:r w:rsidRPr="004D15F7">
        <w:t xml:space="preserve">Usposabljanja se napovedujejo. </w:t>
      </w:r>
    </w:p>
    <w:p w14:paraId="068E49DC" w14:textId="77777777" w:rsidR="003B2DCE" w:rsidRPr="004D15F7" w:rsidRDefault="008E6DEC" w:rsidP="004D15F7">
      <w:pPr>
        <w:pStyle w:val="ListParagraph"/>
        <w:numPr>
          <w:ilvl w:val="0"/>
          <w:numId w:val="8"/>
        </w:numPr>
      </w:pPr>
      <w:r w:rsidRPr="004D15F7">
        <w:t>Ne izvajajo jih povezana podjetja ali zaposleni po pogodbi.</w:t>
      </w:r>
    </w:p>
    <w:p w14:paraId="1BB44202" w14:textId="77777777" w:rsidR="003B2DCE" w:rsidRPr="004D15F7" w:rsidRDefault="008E6DEC" w:rsidP="004D15F7">
      <w:pPr>
        <w:pStyle w:val="ListParagraph"/>
        <w:numPr>
          <w:ilvl w:val="0"/>
          <w:numId w:val="8"/>
        </w:numPr>
      </w:pPr>
      <w:r w:rsidRPr="004D15F7">
        <w:t>Formalno izobraževanje ni upravičeno.</w:t>
      </w:r>
    </w:p>
    <w:p w14:paraId="6D550C55" w14:textId="77777777" w:rsidR="008E6DEC" w:rsidRPr="004D15F7" w:rsidRDefault="008E6DEC" w:rsidP="004D15F7">
      <w:pPr>
        <w:pStyle w:val="ListParagraph"/>
        <w:numPr>
          <w:ilvl w:val="0"/>
          <w:numId w:val="8"/>
        </w:numPr>
      </w:pPr>
      <w:r w:rsidRPr="004D15F7">
        <w:t>Stroški morajo biti gospodarni in skladni z ZJN-3 (smiselno</w:t>
      </w:r>
      <w:r w:rsidR="003B2DCE" w:rsidRPr="004D15F7">
        <w:t xml:space="preserve"> – za javne obvezno, lastni pravilniki, več ponudb, raziskava trga za najugodnejšo ponudbo</w:t>
      </w:r>
      <w:r w:rsidRPr="004D15F7">
        <w:t>).</w:t>
      </w:r>
    </w:p>
    <w:p w14:paraId="72C70F43" w14:textId="77777777" w:rsidR="003B2DCE" w:rsidRPr="004D15F7" w:rsidRDefault="008E6DEC" w:rsidP="004D15F7">
      <w:pPr>
        <w:pStyle w:val="ListParagraph"/>
        <w:numPr>
          <w:ilvl w:val="0"/>
          <w:numId w:val="8"/>
        </w:numPr>
      </w:pPr>
      <w:r w:rsidRPr="004D15F7">
        <w:t xml:space="preserve">Napovedovanje vnaprej (3 dni </w:t>
      </w:r>
      <w:r w:rsidR="003B2DCE" w:rsidRPr="004D15F7">
        <w:t xml:space="preserve">vnaprej </w:t>
      </w:r>
      <w:r w:rsidRPr="004D15F7">
        <w:t>zahteva sklad, napoved naj bo 7 dni vnaprej</w:t>
      </w:r>
      <w:r w:rsidR="003B2DCE" w:rsidRPr="004D15F7">
        <w:t xml:space="preserve"> na projektno pisarno</w:t>
      </w:r>
      <w:r w:rsidRPr="004D15F7">
        <w:t>)</w:t>
      </w:r>
    </w:p>
    <w:p w14:paraId="59A17D3E" w14:textId="77777777" w:rsidR="004D15F7" w:rsidRDefault="004D15F7" w:rsidP="004D15F7">
      <w:pPr>
        <w:pStyle w:val="ListParagraph"/>
        <w:numPr>
          <w:ilvl w:val="0"/>
          <w:numId w:val="8"/>
        </w:numPr>
      </w:pPr>
      <w:r>
        <w:t>Usposabljanje mora trajati najmanj 4 ure.</w:t>
      </w:r>
    </w:p>
    <w:p w14:paraId="234E8FC3" w14:textId="77777777" w:rsidR="004D15F7" w:rsidRDefault="004D15F7" w:rsidP="004D15F7">
      <w:pPr>
        <w:pStyle w:val="ListParagraph"/>
        <w:numPr>
          <w:ilvl w:val="0"/>
          <w:numId w:val="8"/>
        </w:numPr>
      </w:pPr>
      <w:r>
        <w:t xml:space="preserve">V primeru, ko izobraževanje pokriva eno kompetenco in traja več dni (npr. tuji jeziki), se celotno izobraževanje šteje kot 1 vključitev. </w:t>
      </w:r>
    </w:p>
    <w:p w14:paraId="17EDF652" w14:textId="77777777" w:rsidR="004D15F7" w:rsidRDefault="004D15F7" w:rsidP="004D15F7">
      <w:pPr>
        <w:pStyle w:val="ListParagraph"/>
        <w:numPr>
          <w:ilvl w:val="0"/>
          <w:numId w:val="8"/>
        </w:numPr>
      </w:pPr>
      <w:r>
        <w:t xml:space="preserve">V primeru konferenc, kongresov se udeležba na konferenci/kongresu šteje kot 1 vključitev, razen v primeru, ko konferenca pokriva več kompetenc. </w:t>
      </w:r>
    </w:p>
    <w:p w14:paraId="1F0F7066" w14:textId="77777777" w:rsidR="004D15F7" w:rsidRDefault="004D15F7" w:rsidP="004D15F7">
      <w:pPr>
        <w:pStyle w:val="ListParagraph"/>
        <w:numPr>
          <w:ilvl w:val="0"/>
          <w:numId w:val="8"/>
        </w:numPr>
      </w:pPr>
      <w:r>
        <w:t>Prijavitelj mora voditi in posredovati seznam napotitev udeležencev na usposabljanja za vsako partnersko podjetje. Podatki se morajo navezovati na cilje vključitev, določene v vlogi</w:t>
      </w:r>
    </w:p>
    <w:p w14:paraId="2E57ACE8" w14:textId="77777777" w:rsidR="008E6DEC" w:rsidRPr="004D15F7" w:rsidRDefault="008E6DEC" w:rsidP="004D15F7">
      <w:pPr>
        <w:pStyle w:val="ListParagraph"/>
        <w:numPr>
          <w:ilvl w:val="0"/>
          <w:numId w:val="8"/>
        </w:numPr>
      </w:pPr>
      <w:r w:rsidRPr="004D15F7">
        <w:rPr>
          <w:rFonts w:ascii="Calibri" w:hAnsi="Calibri" w:cs="Arial"/>
          <w:b/>
          <w:bCs/>
          <w:color w:val="000000"/>
        </w:rPr>
        <w:t xml:space="preserve">Seznam </w:t>
      </w:r>
      <w:r w:rsidRPr="004D15F7">
        <w:rPr>
          <w:rFonts w:ascii="Calibri" w:hAnsi="Calibri" w:cs="Arial"/>
          <w:b/>
          <w:color w:val="000000"/>
        </w:rPr>
        <w:t>udeležencev</w:t>
      </w:r>
      <w:r w:rsidRPr="004D15F7">
        <w:rPr>
          <w:rFonts w:ascii="Calibri" w:hAnsi="Calibri" w:cs="Arial"/>
          <w:b/>
          <w:bCs/>
          <w:color w:val="000000"/>
        </w:rPr>
        <w:t xml:space="preserve"> (listo prisotnosti)</w:t>
      </w:r>
      <w:r w:rsidRPr="004D15F7">
        <w:rPr>
          <w:rFonts w:ascii="Calibri" w:hAnsi="Calibri" w:cs="Arial"/>
          <w:bCs/>
          <w:color w:val="000000"/>
        </w:rPr>
        <w:t xml:space="preserve"> je potrebno </w:t>
      </w:r>
      <w:r w:rsidRPr="004D15F7">
        <w:rPr>
          <w:rFonts w:ascii="Calibri" w:hAnsi="Calibri" w:cs="Arial"/>
          <w:b/>
          <w:bCs/>
          <w:color w:val="000000"/>
        </w:rPr>
        <w:t>voditi za vsak dogodek</w:t>
      </w:r>
      <w:r w:rsidRPr="004D15F7">
        <w:rPr>
          <w:rFonts w:ascii="Calibri" w:hAnsi="Calibri" w:cs="Arial"/>
          <w:bCs/>
          <w:color w:val="000000"/>
        </w:rPr>
        <w:t xml:space="preserve">, ki ga </w:t>
      </w:r>
      <w:r w:rsidRPr="004D15F7">
        <w:rPr>
          <w:rFonts w:ascii="Calibri" w:hAnsi="Calibri" w:cs="Arial"/>
          <w:b/>
          <w:bCs/>
          <w:color w:val="000000"/>
        </w:rPr>
        <w:t xml:space="preserve">organizira </w:t>
      </w:r>
      <w:r w:rsidR="004D15F7">
        <w:rPr>
          <w:rFonts w:ascii="Calibri" w:hAnsi="Calibri" w:cs="Arial"/>
          <w:b/>
          <w:bCs/>
          <w:color w:val="000000"/>
        </w:rPr>
        <w:t>podjetje/</w:t>
      </w:r>
      <w:r w:rsidRPr="004D15F7">
        <w:rPr>
          <w:rFonts w:ascii="Calibri" w:hAnsi="Calibri" w:cs="Arial"/>
          <w:bCs/>
          <w:color w:val="000000"/>
        </w:rPr>
        <w:t>partnerstvo.</w:t>
      </w:r>
    </w:p>
    <w:p w14:paraId="74910E6E" w14:textId="77777777" w:rsidR="008E6DEC" w:rsidRPr="004D15F7" w:rsidRDefault="003B2DCE" w:rsidP="004D15F7">
      <w:pPr>
        <w:rPr>
          <w:rFonts w:ascii="Calibri" w:hAnsi="Calibri" w:cs="Arial"/>
          <w:bCs/>
          <w:color w:val="000000"/>
        </w:rPr>
      </w:pPr>
      <w:r w:rsidRPr="004D15F7">
        <w:rPr>
          <w:rFonts w:ascii="Calibri" w:hAnsi="Calibri" w:cs="Arial"/>
          <w:bCs/>
          <w:color w:val="000000"/>
        </w:rPr>
        <w:t>DOKAZILA:</w:t>
      </w:r>
    </w:p>
    <w:p w14:paraId="7BE37D1B" w14:textId="77777777" w:rsidR="003B2DCE" w:rsidRPr="004D15F7" w:rsidRDefault="008E6DEC" w:rsidP="004D15F7">
      <w:pPr>
        <w:pStyle w:val="ListParagraph"/>
        <w:numPr>
          <w:ilvl w:val="0"/>
          <w:numId w:val="8"/>
        </w:numPr>
        <w:jc w:val="both"/>
        <w:rPr>
          <w:rFonts w:ascii="Calibri" w:hAnsi="Calibri" w:cs="Arial"/>
          <w:color w:val="000000"/>
        </w:rPr>
      </w:pPr>
      <w:r w:rsidRPr="004D15F7">
        <w:rPr>
          <w:rFonts w:ascii="Calibri" w:hAnsi="Calibri" w:cs="Arial"/>
          <w:color w:val="000000"/>
        </w:rPr>
        <w:t xml:space="preserve">treba predložiti v skenirani obliki projektni pisarni, </w:t>
      </w:r>
    </w:p>
    <w:p w14:paraId="61436B6B" w14:textId="77777777" w:rsidR="008E6DEC" w:rsidRPr="004D15F7" w:rsidRDefault="008E6DEC" w:rsidP="004D15F7">
      <w:pPr>
        <w:pStyle w:val="ListParagraph"/>
        <w:numPr>
          <w:ilvl w:val="0"/>
          <w:numId w:val="8"/>
        </w:numPr>
        <w:jc w:val="both"/>
        <w:rPr>
          <w:rFonts w:ascii="Calibri" w:hAnsi="Calibri" w:cs="Arial"/>
          <w:color w:val="000000"/>
        </w:rPr>
      </w:pPr>
      <w:r w:rsidRPr="004D15F7">
        <w:rPr>
          <w:rFonts w:ascii="Calibri" w:hAnsi="Calibri" w:cs="Arial"/>
          <w:color w:val="000000"/>
        </w:rPr>
        <w:t xml:space="preserve">ta </w:t>
      </w:r>
      <w:r w:rsidR="003B2DCE" w:rsidRPr="004D15F7">
        <w:rPr>
          <w:rFonts w:ascii="Calibri" w:hAnsi="Calibri" w:cs="Arial"/>
          <w:color w:val="000000"/>
        </w:rPr>
        <w:t xml:space="preserve">jih posreduje </w:t>
      </w:r>
      <w:r w:rsidRPr="004D15F7">
        <w:rPr>
          <w:rFonts w:ascii="Calibri" w:hAnsi="Calibri" w:cs="Arial"/>
          <w:color w:val="000000"/>
        </w:rPr>
        <w:t xml:space="preserve">skladu, so v primeru </w:t>
      </w:r>
      <w:r w:rsidRPr="004D15F7">
        <w:rPr>
          <w:rFonts w:ascii="Calibri" w:hAnsi="Calibri" w:cs="Arial"/>
          <w:b/>
          <w:color w:val="000000"/>
        </w:rPr>
        <w:t>zunanjih usposabljanj</w:t>
      </w:r>
      <w:r w:rsidRPr="004D15F7">
        <w:rPr>
          <w:rFonts w:ascii="Calibri" w:hAnsi="Calibri" w:cs="Arial"/>
          <w:color w:val="000000"/>
        </w:rPr>
        <w:t xml:space="preserve"> naslednja:</w:t>
      </w:r>
    </w:p>
    <w:p w14:paraId="727CD663" w14:textId="77777777" w:rsidR="008E6DEC" w:rsidRPr="004D15F7" w:rsidRDefault="008E6DEC" w:rsidP="004D15F7">
      <w:pPr>
        <w:pStyle w:val="style1"/>
        <w:numPr>
          <w:ilvl w:val="0"/>
          <w:numId w:val="1"/>
        </w:numPr>
        <w:tabs>
          <w:tab w:val="clear" w:pos="320"/>
        </w:tabs>
        <w:spacing w:before="0"/>
        <w:ind w:left="888"/>
        <w:rPr>
          <w:rFonts w:ascii="Calibri" w:hAnsi="Calibri"/>
          <w:b/>
          <w:bCs/>
          <w:color w:val="FF0000"/>
          <w:sz w:val="22"/>
          <w:szCs w:val="22"/>
        </w:rPr>
      </w:pPr>
      <w:r w:rsidRPr="004D15F7">
        <w:rPr>
          <w:rFonts w:ascii="Calibri" w:hAnsi="Calibri"/>
          <w:b/>
          <w:bCs/>
          <w:sz w:val="22"/>
          <w:szCs w:val="22"/>
        </w:rPr>
        <w:lastRenderedPageBreak/>
        <w:t>pogodba ali naročilnica ali pisno potrdilo naročila</w:t>
      </w:r>
      <w:r w:rsidRPr="004D15F7">
        <w:rPr>
          <w:rFonts w:ascii="Calibri" w:hAnsi="Calibri"/>
          <w:sz w:val="22"/>
          <w:szCs w:val="22"/>
        </w:rPr>
        <w:t>;</w:t>
      </w:r>
      <w:r w:rsidR="003B2DCE" w:rsidRPr="004D15F7">
        <w:rPr>
          <w:rFonts w:ascii="Calibri" w:hAnsi="Calibri"/>
          <w:sz w:val="22"/>
          <w:szCs w:val="22"/>
        </w:rPr>
        <w:t xml:space="preserve"> </w:t>
      </w:r>
      <w:r w:rsidR="003B2DCE" w:rsidRPr="004D15F7">
        <w:rPr>
          <w:rFonts w:ascii="Calibri" w:hAnsi="Calibri"/>
          <w:sz w:val="22"/>
          <w:szCs w:val="22"/>
        </w:rPr>
        <w:sym w:font="Wingdings" w:char="F0E0"/>
      </w:r>
      <w:r w:rsidR="003B2DCE" w:rsidRPr="004D15F7">
        <w:rPr>
          <w:rFonts w:ascii="Calibri" w:hAnsi="Calibri"/>
          <w:sz w:val="22"/>
          <w:szCs w:val="22"/>
        </w:rPr>
        <w:t xml:space="preserve"> </w:t>
      </w:r>
      <w:r w:rsidR="003B2DCE" w:rsidRPr="004D15F7">
        <w:rPr>
          <w:rFonts w:ascii="Calibri" w:hAnsi="Calibri"/>
          <w:b/>
          <w:bCs/>
          <w:color w:val="FF0000"/>
          <w:sz w:val="22"/>
          <w:szCs w:val="22"/>
        </w:rPr>
        <w:t>tu je ponavadi veliko slabe volje, če podjetja tega ne izvajajo. NAROČAJTE!</w:t>
      </w:r>
    </w:p>
    <w:p w14:paraId="3A399119" w14:textId="77777777" w:rsidR="008E6DEC" w:rsidRPr="004D15F7" w:rsidRDefault="008E6DEC" w:rsidP="004D15F7">
      <w:pPr>
        <w:pStyle w:val="style1"/>
        <w:numPr>
          <w:ilvl w:val="0"/>
          <w:numId w:val="1"/>
        </w:numPr>
        <w:tabs>
          <w:tab w:val="clear" w:pos="320"/>
        </w:tabs>
        <w:spacing w:before="0"/>
        <w:ind w:left="888"/>
        <w:rPr>
          <w:rFonts w:ascii="Calibri" w:hAnsi="Calibri"/>
          <w:sz w:val="22"/>
          <w:szCs w:val="22"/>
        </w:rPr>
      </w:pPr>
      <w:r w:rsidRPr="004D15F7">
        <w:rPr>
          <w:rFonts w:ascii="Calibri" w:hAnsi="Calibri"/>
          <w:b/>
          <w:sz w:val="22"/>
          <w:szCs w:val="22"/>
        </w:rPr>
        <w:t>dokazila o opravljeni storitvi za izvedbo usposabljanj:</w:t>
      </w:r>
      <w:r w:rsidRPr="004D15F7">
        <w:rPr>
          <w:rFonts w:ascii="Calibri" w:hAnsi="Calibri"/>
          <w:sz w:val="22"/>
          <w:szCs w:val="22"/>
        </w:rPr>
        <w:t xml:space="preserve"> </w:t>
      </w:r>
    </w:p>
    <w:p w14:paraId="4D802CBF" w14:textId="77777777" w:rsidR="008E6DEC" w:rsidRPr="004D15F7" w:rsidRDefault="008E6DEC" w:rsidP="004D15F7">
      <w:pPr>
        <w:pStyle w:val="style1"/>
        <w:tabs>
          <w:tab w:val="clear" w:pos="1364"/>
        </w:tabs>
        <w:spacing w:before="0"/>
        <w:ind w:left="888" w:firstLine="0"/>
        <w:rPr>
          <w:rFonts w:ascii="Calibri" w:hAnsi="Calibri"/>
          <w:sz w:val="22"/>
          <w:szCs w:val="22"/>
        </w:rPr>
      </w:pPr>
      <w:r w:rsidRPr="004D15F7">
        <w:rPr>
          <w:rFonts w:ascii="Calibri" w:hAnsi="Calibri"/>
          <w:sz w:val="22"/>
          <w:szCs w:val="22"/>
        </w:rPr>
        <w:t xml:space="preserve">- lista prisotnosti </w:t>
      </w:r>
      <w:r w:rsidRPr="004D15F7">
        <w:rPr>
          <w:rFonts w:ascii="Calibri" w:hAnsi="Calibri"/>
          <w:b/>
          <w:bCs/>
          <w:sz w:val="22"/>
          <w:szCs w:val="22"/>
        </w:rPr>
        <w:t>ali</w:t>
      </w:r>
      <w:r w:rsidRPr="004D15F7">
        <w:rPr>
          <w:rFonts w:ascii="Calibri" w:hAnsi="Calibri"/>
          <w:sz w:val="22"/>
          <w:szCs w:val="22"/>
        </w:rPr>
        <w:t xml:space="preserve"> potrdilo udeležencem po zaključku (lahko skupinsko z navedbo imen in priimkov zaposlenih za katere se izdaja potrdilo),</w:t>
      </w:r>
      <w:r w:rsidR="003B2DCE" w:rsidRPr="004D15F7">
        <w:rPr>
          <w:rFonts w:ascii="Calibri" w:hAnsi="Calibri"/>
          <w:sz w:val="22"/>
          <w:szCs w:val="22"/>
        </w:rPr>
        <w:t xml:space="preserve"> </w:t>
      </w:r>
      <w:r w:rsidR="003B2DCE" w:rsidRPr="004D15F7">
        <w:rPr>
          <w:rFonts w:ascii="Calibri" w:hAnsi="Calibri"/>
          <w:b/>
          <w:bCs/>
          <w:color w:val="FF0000"/>
          <w:sz w:val="22"/>
          <w:szCs w:val="22"/>
        </w:rPr>
        <w:sym w:font="Wingdings" w:char="F0E0"/>
      </w:r>
      <w:r w:rsidR="003B2DCE" w:rsidRPr="004D15F7">
        <w:rPr>
          <w:rFonts w:ascii="Calibri" w:hAnsi="Calibri"/>
          <w:b/>
          <w:bCs/>
          <w:color w:val="FF0000"/>
          <w:sz w:val="22"/>
          <w:szCs w:val="22"/>
        </w:rPr>
        <w:t xml:space="preserve"> preverite vnaprej, če gre za udeležbo na konferenci v tujini, kjer ne izdajajo vedno potrdil.</w:t>
      </w:r>
    </w:p>
    <w:p w14:paraId="49416BDC" w14:textId="77777777" w:rsidR="008E6DEC" w:rsidRPr="004D15F7" w:rsidRDefault="008E6DEC" w:rsidP="004D15F7">
      <w:pPr>
        <w:pStyle w:val="style1"/>
        <w:tabs>
          <w:tab w:val="clear" w:pos="1364"/>
        </w:tabs>
        <w:spacing w:before="0"/>
        <w:ind w:left="888" w:firstLine="0"/>
        <w:rPr>
          <w:rFonts w:ascii="Calibri" w:hAnsi="Calibri"/>
          <w:sz w:val="22"/>
          <w:szCs w:val="22"/>
        </w:rPr>
      </w:pPr>
      <w:r w:rsidRPr="004D15F7">
        <w:rPr>
          <w:rFonts w:ascii="Calibri" w:hAnsi="Calibri"/>
          <w:sz w:val="22"/>
          <w:szCs w:val="22"/>
        </w:rPr>
        <w:t xml:space="preserve">- </w:t>
      </w:r>
      <w:r w:rsidRPr="004D15F7">
        <w:rPr>
          <w:rFonts w:ascii="Calibri" w:hAnsi="Calibri"/>
          <w:bCs/>
          <w:sz w:val="22"/>
          <w:szCs w:val="22"/>
        </w:rPr>
        <w:t>program usposabljanja</w:t>
      </w:r>
      <w:r w:rsidRPr="004D15F7">
        <w:rPr>
          <w:rFonts w:ascii="Calibri" w:hAnsi="Calibri"/>
          <w:sz w:val="22"/>
          <w:szCs w:val="22"/>
        </w:rPr>
        <w:t xml:space="preserve"> </w:t>
      </w:r>
      <w:r w:rsidRPr="004D15F7">
        <w:rPr>
          <w:rFonts w:ascii="Calibri" w:hAnsi="Calibri"/>
          <w:b/>
          <w:bCs/>
          <w:sz w:val="22"/>
          <w:szCs w:val="22"/>
        </w:rPr>
        <w:t>ali</w:t>
      </w:r>
      <w:r w:rsidRPr="004D15F7">
        <w:rPr>
          <w:rFonts w:ascii="Calibri" w:hAnsi="Calibri"/>
          <w:sz w:val="22"/>
          <w:szCs w:val="22"/>
        </w:rPr>
        <w:t xml:space="preserve"> poročilo o izvedenem usposabljanju.</w:t>
      </w:r>
    </w:p>
    <w:p w14:paraId="6DD3B3E8" w14:textId="77777777" w:rsidR="008E6DEC" w:rsidRPr="004D15F7" w:rsidRDefault="008E6DEC" w:rsidP="004D15F7">
      <w:pPr>
        <w:pStyle w:val="style1"/>
        <w:numPr>
          <w:ilvl w:val="0"/>
          <w:numId w:val="1"/>
        </w:numPr>
        <w:tabs>
          <w:tab w:val="clear" w:pos="320"/>
        </w:tabs>
        <w:spacing w:before="0"/>
        <w:ind w:left="888"/>
        <w:rPr>
          <w:rFonts w:ascii="Calibri" w:hAnsi="Calibri"/>
          <w:sz w:val="22"/>
          <w:szCs w:val="22"/>
        </w:rPr>
      </w:pPr>
      <w:r w:rsidRPr="004D15F7">
        <w:rPr>
          <w:rFonts w:ascii="Calibri" w:hAnsi="Calibri"/>
          <w:b/>
          <w:bCs/>
          <w:sz w:val="22"/>
          <w:szCs w:val="22"/>
        </w:rPr>
        <w:t>račun ali obračun</w:t>
      </w:r>
      <w:r w:rsidRPr="004D15F7">
        <w:rPr>
          <w:rFonts w:ascii="Calibri" w:hAnsi="Calibri"/>
          <w:sz w:val="22"/>
          <w:szCs w:val="22"/>
        </w:rPr>
        <w:t xml:space="preserve"> (REK-2, obračun zavarovanja ipd.);</w:t>
      </w:r>
    </w:p>
    <w:p w14:paraId="6DA9B514" w14:textId="77777777" w:rsidR="008E6DEC" w:rsidRPr="004D15F7" w:rsidRDefault="008E6DEC" w:rsidP="004D15F7">
      <w:pPr>
        <w:pStyle w:val="style1"/>
        <w:numPr>
          <w:ilvl w:val="0"/>
          <w:numId w:val="1"/>
        </w:numPr>
        <w:tabs>
          <w:tab w:val="clear" w:pos="320"/>
        </w:tabs>
        <w:spacing w:before="0"/>
        <w:ind w:left="888"/>
        <w:rPr>
          <w:rFonts w:ascii="Calibri" w:hAnsi="Calibri"/>
          <w:sz w:val="22"/>
          <w:szCs w:val="22"/>
        </w:rPr>
      </w:pPr>
      <w:r w:rsidRPr="004D15F7">
        <w:rPr>
          <w:rFonts w:ascii="Calibri" w:hAnsi="Calibri"/>
          <w:b/>
          <w:bCs/>
          <w:sz w:val="22"/>
          <w:szCs w:val="22"/>
        </w:rPr>
        <w:t>dokazilo o plačilu računa ali obračuna</w:t>
      </w:r>
      <w:r w:rsidRPr="004D15F7">
        <w:rPr>
          <w:rFonts w:ascii="Calibri" w:hAnsi="Calibri"/>
          <w:sz w:val="22"/>
          <w:szCs w:val="22"/>
        </w:rPr>
        <w:t xml:space="preserve"> ter pripadajočih davkov in prispevkov (npr. izpis iz TRR).</w:t>
      </w:r>
    </w:p>
    <w:p w14:paraId="2294AC64" w14:textId="77777777" w:rsidR="008E6DEC" w:rsidRPr="004D15F7" w:rsidRDefault="008E6DEC" w:rsidP="004D15F7">
      <w:pPr>
        <w:spacing w:after="0" w:line="240" w:lineRule="auto"/>
        <w:ind w:left="568"/>
        <w:jc w:val="both"/>
        <w:rPr>
          <w:rFonts w:ascii="Calibri" w:hAnsi="Calibri" w:cs="Arial"/>
          <w:b/>
          <w:bCs/>
          <w:color w:val="FF0000"/>
        </w:rPr>
      </w:pPr>
      <w:r w:rsidRPr="004D15F7">
        <w:rPr>
          <w:rFonts w:ascii="Calibri" w:hAnsi="Calibri" w:cs="Arial"/>
          <w:b/>
          <w:bCs/>
          <w:color w:val="000000"/>
        </w:rPr>
        <w:t>Pri e-usposabljanjih je potrebno priložiti obrazložitev, zakaj je bilo izbrano e-usposabljanje namesto fizičnega, dokazilo o plačilu in registraciji storitve prek spletne strani/portala, program usposabljanja z navedbo ur ter potrdilo udeležencem po zaključku usposabljanja.</w:t>
      </w:r>
      <w:r w:rsidR="003B2DCE" w:rsidRPr="004D15F7">
        <w:rPr>
          <w:rFonts w:ascii="Calibri" w:hAnsi="Calibri" w:cs="Arial"/>
          <w:b/>
          <w:bCs/>
          <w:color w:val="000000"/>
        </w:rPr>
        <w:t xml:space="preserve"> </w:t>
      </w:r>
      <w:r w:rsidR="003B2DCE" w:rsidRPr="004D15F7">
        <w:rPr>
          <w:rFonts w:ascii="Calibri" w:hAnsi="Calibri" w:cs="Arial"/>
          <w:b/>
          <w:bCs/>
          <w:color w:val="000000"/>
        </w:rPr>
        <w:sym w:font="Wingdings" w:char="F0E0"/>
      </w:r>
      <w:r w:rsidR="003B2DCE" w:rsidRPr="004D15F7">
        <w:rPr>
          <w:rFonts w:ascii="Calibri" w:hAnsi="Calibri" w:cs="Arial"/>
          <w:b/>
          <w:bCs/>
          <w:color w:val="FF0000"/>
        </w:rPr>
        <w:t xml:space="preserve"> glede e-usposabljanj se naj skomunicira čim bolj vnaprej, da se preveri, če ustreza.</w:t>
      </w:r>
    </w:p>
    <w:p w14:paraId="3CA63000" w14:textId="77777777" w:rsidR="003B2DCE" w:rsidRPr="004D15F7" w:rsidRDefault="003B2DCE" w:rsidP="004D15F7">
      <w:pPr>
        <w:spacing w:after="0" w:line="240" w:lineRule="auto"/>
        <w:ind w:left="568"/>
        <w:jc w:val="both"/>
        <w:rPr>
          <w:rFonts w:ascii="Calibri" w:hAnsi="Calibri" w:cs="Arial"/>
          <w:b/>
          <w:bCs/>
          <w:color w:val="FF0000"/>
        </w:rPr>
      </w:pPr>
    </w:p>
    <w:p w14:paraId="4E8C4844" w14:textId="77777777" w:rsidR="003B2DCE" w:rsidRPr="004D15F7" w:rsidRDefault="003B2DCE" w:rsidP="004D15F7">
      <w:pPr>
        <w:spacing w:after="0" w:line="240" w:lineRule="auto"/>
        <w:ind w:left="568"/>
        <w:jc w:val="both"/>
        <w:rPr>
          <w:rFonts w:ascii="Calibri" w:hAnsi="Calibri" w:cs="Arial"/>
          <w:b/>
          <w:bCs/>
          <w:color w:val="FF0000"/>
        </w:rPr>
      </w:pPr>
      <w:r w:rsidRPr="004D15F7">
        <w:rPr>
          <w:rFonts w:ascii="Calibri" w:hAnsi="Calibri" w:cs="Arial"/>
          <w:b/>
          <w:bCs/>
          <w:color w:val="FF0000"/>
        </w:rPr>
        <w:t>Splošno navodilo:</w:t>
      </w:r>
    </w:p>
    <w:p w14:paraId="76BD317D" w14:textId="77777777" w:rsidR="003B2DCE" w:rsidRPr="004D15F7" w:rsidRDefault="003B2DCE" w:rsidP="004D15F7">
      <w:pPr>
        <w:pStyle w:val="ListParagraph"/>
        <w:numPr>
          <w:ilvl w:val="0"/>
          <w:numId w:val="8"/>
        </w:numPr>
        <w:spacing w:after="0" w:line="240" w:lineRule="auto"/>
        <w:jc w:val="both"/>
        <w:rPr>
          <w:rFonts w:ascii="Calibri" w:hAnsi="Calibri" w:cs="Arial"/>
          <w:b/>
          <w:bCs/>
          <w:color w:val="FF0000"/>
        </w:rPr>
      </w:pPr>
      <w:r w:rsidRPr="004D15F7">
        <w:rPr>
          <w:rFonts w:ascii="Calibri" w:hAnsi="Calibri" w:cs="Arial"/>
          <w:b/>
          <w:bCs/>
          <w:color w:val="FF0000"/>
        </w:rPr>
        <w:t xml:space="preserve">kljub občasnim pritiskom, da je potrebno sredstva v zelo kratkem času porabiti in poročati bomo v KOC TOP skrbeli, da bo </w:t>
      </w:r>
      <w:r w:rsidR="007A15BF" w:rsidRPr="004D15F7">
        <w:rPr>
          <w:rFonts w:ascii="Calibri" w:hAnsi="Calibri" w:cs="Arial"/>
          <w:b/>
          <w:bCs/>
          <w:color w:val="FF0000"/>
        </w:rPr>
        <w:t>vsebinska koordinacija na ravni partnerstva in posameznega partnerja. Spodbujamo, da si podjetja zadajo en cilj ali eno področje, ki bi ga radi naslovili raje, kot da se financira vsa možna usposabljanja. Le tako bomo lahko upravičili smiselnost investicije.</w:t>
      </w:r>
    </w:p>
    <w:p w14:paraId="532091FA" w14:textId="77777777" w:rsidR="008E6DEC" w:rsidRPr="004D15F7" w:rsidRDefault="008E6DEC" w:rsidP="004D15F7"/>
    <w:p w14:paraId="238D108B" w14:textId="77777777" w:rsidR="007A15BF" w:rsidRPr="004D15F7" w:rsidRDefault="007A15BF" w:rsidP="004D15F7">
      <w:pPr>
        <w:pStyle w:val="Heading2"/>
        <w:numPr>
          <w:ilvl w:val="0"/>
          <w:numId w:val="0"/>
        </w:numPr>
        <w:rPr>
          <w:rFonts w:ascii="Calibri" w:hAnsi="Calibri"/>
          <w:sz w:val="26"/>
          <w:szCs w:val="26"/>
          <w:lang w:val="sl-SI"/>
        </w:rPr>
      </w:pPr>
      <w:bookmarkStart w:id="1" w:name="_Toc16508581"/>
      <w:r w:rsidRPr="004D15F7">
        <w:rPr>
          <w:rFonts w:ascii="Calibri" w:hAnsi="Calibri"/>
          <w:sz w:val="26"/>
          <w:szCs w:val="26"/>
          <w:lang w:val="sl-SI"/>
        </w:rPr>
        <w:t xml:space="preserve">POZOR! Kadarkoli </w:t>
      </w:r>
      <w:r w:rsidR="004D15F7">
        <w:rPr>
          <w:rFonts w:ascii="Calibri" w:hAnsi="Calibri"/>
          <w:sz w:val="26"/>
          <w:szCs w:val="26"/>
          <w:lang w:val="sl-SI"/>
        </w:rPr>
        <w:t>l</w:t>
      </w:r>
      <w:r w:rsidRPr="004D15F7">
        <w:rPr>
          <w:rFonts w:ascii="Calibri" w:hAnsi="Calibri"/>
          <w:sz w:val="26"/>
          <w:szCs w:val="26"/>
          <w:lang w:val="sl-SI"/>
        </w:rPr>
        <w:t xml:space="preserve">ahko pride </w:t>
      </w:r>
      <w:r w:rsidR="008E6DEC" w:rsidRPr="004D15F7">
        <w:rPr>
          <w:rFonts w:ascii="Calibri" w:hAnsi="Calibri"/>
          <w:sz w:val="26"/>
          <w:szCs w:val="26"/>
          <w:lang w:val="sl-SI"/>
        </w:rPr>
        <w:t xml:space="preserve">Nadzor </w:t>
      </w:r>
    </w:p>
    <w:p w14:paraId="75C06D79" w14:textId="77777777" w:rsidR="008E6DEC" w:rsidRPr="004D15F7" w:rsidRDefault="008E6DEC" w:rsidP="004D15F7">
      <w:pPr>
        <w:pStyle w:val="Heading2"/>
        <w:numPr>
          <w:ilvl w:val="0"/>
          <w:numId w:val="0"/>
        </w:numPr>
        <w:rPr>
          <w:rFonts w:ascii="Calibri" w:hAnsi="Calibri"/>
          <w:sz w:val="26"/>
          <w:szCs w:val="26"/>
          <w:lang w:val="sl-SI"/>
        </w:rPr>
      </w:pPr>
      <w:r w:rsidRPr="004D15F7">
        <w:rPr>
          <w:rFonts w:ascii="Calibri" w:hAnsi="Calibri"/>
          <w:sz w:val="26"/>
          <w:szCs w:val="26"/>
          <w:lang w:val="sl-SI"/>
        </w:rPr>
        <w:t>izvajanja usposabljanj ter namenske in gospodarne porabe sredstev</w:t>
      </w:r>
      <w:bookmarkEnd w:id="1"/>
    </w:p>
    <w:p w14:paraId="7234B802" w14:textId="77777777" w:rsidR="008E6DEC" w:rsidRPr="004D15F7" w:rsidRDefault="007A15BF" w:rsidP="004D15F7">
      <w:pPr>
        <w:pStyle w:val="ListParagraph"/>
        <w:numPr>
          <w:ilvl w:val="0"/>
          <w:numId w:val="8"/>
        </w:numPr>
        <w:jc w:val="both"/>
        <w:rPr>
          <w:rFonts w:ascii="Calibri" w:hAnsi="Calibri" w:cs="Arial"/>
          <w:b/>
          <w:color w:val="FF0000"/>
        </w:rPr>
      </w:pPr>
      <w:r w:rsidRPr="004D15F7">
        <w:rPr>
          <w:rFonts w:ascii="Calibri" w:hAnsi="Calibri" w:cs="Arial"/>
          <w:b/>
          <w:color w:val="FF0000"/>
        </w:rPr>
        <w:t>pazite, da se napovedana usposabljanja res izvajajo na lokaciji in v času kot je bilo napovedano!</w:t>
      </w:r>
    </w:p>
    <w:p w14:paraId="6B842B12" w14:textId="77777777" w:rsidR="007A15BF" w:rsidRPr="004D15F7" w:rsidRDefault="007A15BF" w:rsidP="004D15F7">
      <w:pPr>
        <w:pStyle w:val="ListParagraph"/>
        <w:numPr>
          <w:ilvl w:val="0"/>
          <w:numId w:val="8"/>
        </w:numPr>
        <w:jc w:val="both"/>
        <w:rPr>
          <w:rFonts w:ascii="Calibri" w:hAnsi="Calibri" w:cs="Arial"/>
          <w:b/>
          <w:color w:val="FF0000"/>
        </w:rPr>
      </w:pPr>
      <w:r w:rsidRPr="004D15F7">
        <w:rPr>
          <w:rFonts w:ascii="Calibri" w:hAnsi="Calibri" w:cs="Arial"/>
          <w:b/>
          <w:color w:val="FF0000"/>
        </w:rPr>
        <w:t>Nadzor lahko pride tudi naknadno in se pogovori z udeležencem (predvidoma za (naj)dražja usposabljanja ali tista, kjer je težko iz oddanega materiala upravičiti investicijo).</w:t>
      </w:r>
    </w:p>
    <w:p w14:paraId="4875459A" w14:textId="77777777" w:rsidR="008E6DEC" w:rsidRPr="004D15F7" w:rsidRDefault="008E6DEC" w:rsidP="004D15F7">
      <w:pPr>
        <w:jc w:val="both"/>
        <w:rPr>
          <w:rFonts w:ascii="Calibri" w:hAnsi="Calibri" w:cs="Arial"/>
          <w:bCs/>
          <w:color w:val="000000"/>
        </w:rPr>
      </w:pPr>
      <w:r w:rsidRPr="004D15F7">
        <w:rPr>
          <w:rFonts w:ascii="Calibri" w:hAnsi="Calibri" w:cs="Arial"/>
          <w:bCs/>
          <w:color w:val="000000"/>
        </w:rPr>
        <w:t>Sklad ali kateri koli drug kontrolni oz. nadzorni organ lahko kadarkoli nenapovedano opravi preverjanje oz. nadzor pri katerem koli od partnerjev z namenom preverjanja dejanskega izvajanja programov usposabljanj in pridobivanja povratnih informacij s strani partnerjev glede izvajanja projekta ali s strani udeležencev izobraževanj oz. usposabljanj.</w:t>
      </w:r>
    </w:p>
    <w:p w14:paraId="55FC0CB8" w14:textId="77777777" w:rsidR="008E6DEC" w:rsidRPr="004D15F7" w:rsidRDefault="004D15F7" w:rsidP="004D15F7">
      <w:pPr>
        <w:spacing w:after="0" w:line="240" w:lineRule="auto"/>
        <w:jc w:val="both"/>
        <w:rPr>
          <w:b/>
        </w:rPr>
      </w:pPr>
      <w:r w:rsidRPr="004D15F7">
        <w:rPr>
          <w:b/>
        </w:rPr>
        <w:t>Koordinatorju izdajate - Zahtevke (ZzS) pripravlja projektna pisarna, skladno z navodili sklada do 10. v mesecu za nazaj.</w:t>
      </w:r>
    </w:p>
    <w:p w14:paraId="4180DEA3" w14:textId="77777777" w:rsidR="008E6DEC" w:rsidRPr="004D15F7" w:rsidRDefault="008E6DEC" w:rsidP="004D15F7">
      <w:pPr>
        <w:pStyle w:val="ListParagraph"/>
        <w:numPr>
          <w:ilvl w:val="0"/>
          <w:numId w:val="8"/>
        </w:numPr>
        <w:spacing w:after="0" w:line="240" w:lineRule="auto"/>
        <w:jc w:val="both"/>
        <w:rPr>
          <w:rFonts w:ascii="Calibri" w:hAnsi="Calibri" w:cs="Arial"/>
        </w:rPr>
      </w:pPr>
      <w:r w:rsidRPr="004D15F7">
        <w:rPr>
          <w:rFonts w:ascii="Calibri" w:hAnsi="Calibri" w:cs="Arial"/>
        </w:rPr>
        <w:t xml:space="preserve">Podlaga za povračilo upravičenih stroškov/izdatkov projekta je usklajen in s strani sklada potrjen </w:t>
      </w:r>
      <w:r w:rsidRPr="004D15F7">
        <w:rPr>
          <w:rFonts w:ascii="Calibri" w:hAnsi="Calibri" w:cs="Arial"/>
          <w:bCs/>
          <w:iCs/>
        </w:rPr>
        <w:t>ZzS</w:t>
      </w:r>
      <w:r w:rsidRPr="004D15F7">
        <w:rPr>
          <w:rFonts w:ascii="Calibri" w:hAnsi="Calibri" w:cs="Arial"/>
        </w:rPr>
        <w:t xml:space="preserve"> z vsemi predpisanimi prilogami in dokazili. </w:t>
      </w:r>
    </w:p>
    <w:p w14:paraId="07E9ED5B" w14:textId="77777777" w:rsidR="007A15BF" w:rsidRPr="004D15F7" w:rsidRDefault="008E6DEC" w:rsidP="004D15F7">
      <w:pPr>
        <w:pStyle w:val="ListParagraph"/>
        <w:numPr>
          <w:ilvl w:val="0"/>
          <w:numId w:val="8"/>
        </w:numPr>
      </w:pPr>
      <w:r w:rsidRPr="004D15F7">
        <w:t>Opravi se 100% preverjanje</w:t>
      </w:r>
      <w:r w:rsidR="007A15BF" w:rsidRPr="004D15F7">
        <w:t xml:space="preserve"> vse dokumentacije</w:t>
      </w:r>
      <w:r w:rsidRPr="004D15F7">
        <w:t>.</w:t>
      </w:r>
    </w:p>
    <w:p w14:paraId="3443833E" w14:textId="77777777" w:rsidR="007A15BF" w:rsidRPr="004D15F7" w:rsidRDefault="008E6DEC" w:rsidP="004D15F7">
      <w:pPr>
        <w:pStyle w:val="ListParagraph"/>
        <w:numPr>
          <w:ilvl w:val="0"/>
          <w:numId w:val="8"/>
        </w:numPr>
      </w:pPr>
      <w:r w:rsidRPr="004D15F7">
        <w:t>ZZS se povrne v roku 60 dni.</w:t>
      </w:r>
    </w:p>
    <w:p w14:paraId="1D0EAA6E" w14:textId="77777777" w:rsidR="008E6DEC" w:rsidRPr="004D15F7" w:rsidRDefault="000D468F" w:rsidP="004D15F7">
      <w:pPr>
        <w:pStyle w:val="ListParagraph"/>
        <w:numPr>
          <w:ilvl w:val="0"/>
          <w:numId w:val="8"/>
        </w:numPr>
      </w:pPr>
      <w:r w:rsidRPr="004D15F7">
        <w:t xml:space="preserve">Letna poraba </w:t>
      </w:r>
      <w:r w:rsidR="007A15BF" w:rsidRPr="004D15F7">
        <w:t xml:space="preserve">(po načrtovanju) </w:t>
      </w:r>
      <w:r w:rsidRPr="004D15F7">
        <w:t>se upošteva</w:t>
      </w:r>
      <w:r w:rsidRPr="004D15F7">
        <w:rPr>
          <w:rFonts w:ascii="Calibri" w:hAnsi="Calibri" w:cs="Arial"/>
          <w:b/>
        </w:rPr>
        <w:t xml:space="preserve"> do 31.10.2019.</w:t>
      </w:r>
    </w:p>
    <w:p w14:paraId="56AD0DAF" w14:textId="77777777" w:rsidR="007A15BF" w:rsidRPr="004D15F7" w:rsidRDefault="007A15BF" w:rsidP="004D15F7">
      <w:pPr>
        <w:jc w:val="both"/>
        <w:rPr>
          <w:rFonts w:ascii="Calibri" w:hAnsi="Calibri" w:cs="Arial"/>
          <w:b/>
        </w:rPr>
      </w:pPr>
      <w:r w:rsidRPr="004D15F7">
        <w:rPr>
          <w:rFonts w:ascii="Calibri" w:hAnsi="Calibri" w:cs="Arial"/>
          <w:b/>
        </w:rPr>
        <w:t>Informiranje javnosti</w:t>
      </w:r>
    </w:p>
    <w:p w14:paraId="47F2D69A" w14:textId="77777777" w:rsidR="000D468F" w:rsidRPr="004D15F7" w:rsidRDefault="000D468F" w:rsidP="004D15F7">
      <w:pPr>
        <w:jc w:val="both"/>
        <w:rPr>
          <w:rFonts w:ascii="Calibri" w:hAnsi="Calibri" w:cs="Arial"/>
          <w:bCs/>
        </w:rPr>
      </w:pPr>
      <w:r w:rsidRPr="004D15F7">
        <w:rPr>
          <w:rFonts w:ascii="Calibri" w:hAnsi="Calibri" w:cs="Arial"/>
          <w:bCs/>
        </w:rPr>
        <w:t>Partnerstvo mora zagotoviti, da so vsi dokumenti, dogodki, članki in gradiva, ki so namenjeni obveščanju javnosti smiselno opremljeni s spodnjimi logotipi. Prav tako je potrebno vse prostore v katerih potekajo aktivnosti projekta, ustrezno označeni v skladu z navodili omenjenimi v prejšnjem odstavku (uporaba logotipov in navedbe vira sofinanciranja).</w:t>
      </w:r>
    </w:p>
    <w:p w14:paraId="4A1FBE97" w14:textId="77777777" w:rsidR="000D468F" w:rsidRPr="004D15F7" w:rsidRDefault="000D468F" w:rsidP="004D15F7">
      <w:pPr>
        <w:rPr>
          <w:bCs/>
        </w:rPr>
      </w:pPr>
    </w:p>
    <w:p w14:paraId="3EDF8F3B" w14:textId="77777777" w:rsidR="000D468F" w:rsidRPr="004D15F7" w:rsidRDefault="000D468F" w:rsidP="004D15F7">
      <w:pPr>
        <w:rPr>
          <w:rFonts w:ascii="Calibri" w:hAnsi="Calibri" w:cs="Arial"/>
          <w:bCs/>
        </w:rPr>
      </w:pPr>
      <w:r w:rsidRPr="004D15F7">
        <w:rPr>
          <w:rFonts w:ascii="Calibri" w:hAnsi="Calibri" w:cs="Arial"/>
          <w:bCs/>
        </w:rPr>
        <w:lastRenderedPageBreak/>
        <w:t>Poleg uporabe logotipov predlagamo, da se smiselno uporablja tudi navedba glede obrazložitve vloge Republike Slovenije in Evropske unije na naslednji način:</w:t>
      </w:r>
    </w:p>
    <w:p w14:paraId="2186A540" w14:textId="77777777" w:rsidR="000D468F" w:rsidRPr="004D15F7" w:rsidRDefault="000D468F" w:rsidP="004D15F7">
      <w:pPr>
        <w:pStyle w:val="ListParagraph"/>
        <w:numPr>
          <w:ilvl w:val="0"/>
          <w:numId w:val="8"/>
        </w:numPr>
        <w:rPr>
          <w:rFonts w:ascii="Calibri" w:hAnsi="Calibri" w:cs="Arial"/>
          <w:bCs/>
          <w:i/>
        </w:rPr>
      </w:pPr>
      <w:r w:rsidRPr="004D15F7">
        <w:rPr>
          <w:rFonts w:ascii="Calibri" w:hAnsi="Calibri" w:cs="Arial"/>
          <w:bCs/>
          <w:i/>
        </w:rPr>
        <w:t>Projekt sofinancirata Republika Slovenija in Evropska unija iz Evropskega socialnega sklada.</w:t>
      </w:r>
    </w:p>
    <w:p w14:paraId="457E416C" w14:textId="77777777" w:rsidR="000D468F" w:rsidRPr="004D15F7" w:rsidRDefault="007A15BF" w:rsidP="004D15F7">
      <w:pPr>
        <w:rPr>
          <w:rFonts w:ascii="Calibri" w:hAnsi="Calibri" w:cs="Arial"/>
          <w:b/>
        </w:rPr>
      </w:pPr>
      <w:r w:rsidRPr="004D15F7">
        <w:rPr>
          <w:rFonts w:ascii="Calibri" w:hAnsi="Calibri" w:cs="Arial"/>
          <w:b/>
        </w:rPr>
        <w:t>Revizijska sled – preverite z računovodstvom, če je vse OK!</w:t>
      </w:r>
    </w:p>
    <w:p w14:paraId="17A0966B" w14:textId="77777777" w:rsidR="000D468F" w:rsidRPr="004D15F7" w:rsidRDefault="000D468F" w:rsidP="004D15F7">
      <w:pPr>
        <w:pStyle w:val="ListParagraph"/>
        <w:numPr>
          <w:ilvl w:val="0"/>
          <w:numId w:val="8"/>
        </w:numPr>
        <w:jc w:val="both"/>
        <w:rPr>
          <w:rFonts w:ascii="Calibri" w:hAnsi="Calibri" w:cs="Arial"/>
          <w:bCs/>
        </w:rPr>
      </w:pPr>
      <w:r w:rsidRPr="004D15F7">
        <w:rPr>
          <w:rFonts w:ascii="Calibri" w:hAnsi="Calibri" w:cs="Arial"/>
          <w:bCs/>
        </w:rPr>
        <w:t xml:space="preserve">Izbrani prijavitelj mora </w:t>
      </w:r>
      <w:r w:rsidRPr="004D15F7">
        <w:rPr>
          <w:rFonts w:ascii="Calibri" w:hAnsi="Calibri" w:cs="Arial"/>
          <w:bCs/>
        </w:rPr>
        <w:tab/>
        <w:t xml:space="preserve">zagotavljati revizijsko sled in hrambo celotne originalne dokumentacije, vezano na projekt ter zagotavljati vpogled v navedeno dokumentacijo za potrebe bodočih preverjanj, skladno s pravili EU in nacionalno zakonodajo. V skladu s 140. členom Uredbe 1304/2013/EU mora prijavitelj zagotoviti dostopnost do vseh dokumentov o izdatkih projekta v obdobju treh let od 31. decembra po predložitvi obračunov (Evropski komisiji), ki vsebujejo končne izdatke končanega projekta ter k temu zavezati tudi partnerje. </w:t>
      </w:r>
    </w:p>
    <w:p w14:paraId="06B7339B" w14:textId="77777777" w:rsidR="007A15BF" w:rsidRPr="004D15F7" w:rsidRDefault="007A15BF" w:rsidP="004D15F7">
      <w:pPr>
        <w:pStyle w:val="ListParagraph"/>
        <w:jc w:val="both"/>
        <w:rPr>
          <w:rFonts w:ascii="Calibri" w:hAnsi="Calibri" w:cs="Arial"/>
          <w:bCs/>
        </w:rPr>
      </w:pPr>
    </w:p>
    <w:p w14:paraId="3D4385A5" w14:textId="77777777" w:rsidR="000D468F" w:rsidRPr="004D15F7" w:rsidRDefault="000D468F" w:rsidP="004D15F7">
      <w:pPr>
        <w:pStyle w:val="ListParagraph"/>
        <w:numPr>
          <w:ilvl w:val="0"/>
          <w:numId w:val="8"/>
        </w:numPr>
        <w:jc w:val="both"/>
        <w:rPr>
          <w:rFonts w:ascii="Calibri" w:hAnsi="Calibri" w:cs="Arial"/>
          <w:bCs/>
        </w:rPr>
      </w:pPr>
      <w:r w:rsidRPr="004D15F7">
        <w:rPr>
          <w:rFonts w:ascii="Calibri" w:hAnsi="Calibri" w:cs="Arial"/>
          <w:bCs/>
        </w:rPr>
        <w:t>Revizijska sled mora vsebovati opis aktivnosti in dokumentov vseh udeležencev, uporabljenih v postopkih izvajanja projekta. To pomeni, da se vsi podatki in dokumenti, ki so pomembni za nastale stroške v okviru projekta, lahko izsledijo. Tako mora zadostna revizijska sled vsebovati informacije o udeležencih in njihovih notranjih organizacijskih enotah, naloge udeležencev in njihova medsebojna razmerja, odgovornost enot in udeležencev, tip, obliko in kraj hrambe dokumentacije ter informacijo o veljavnih predpisih, internih in posamičnih aktih ter priročnikih.</w:t>
      </w:r>
    </w:p>
    <w:p w14:paraId="626AD797" w14:textId="77777777" w:rsidR="000D468F" w:rsidRPr="004D15F7" w:rsidRDefault="000D468F" w:rsidP="004D15F7">
      <w:pPr>
        <w:pStyle w:val="navaden"/>
        <w:rPr>
          <w:rFonts w:ascii="Calibri" w:hAnsi="Calibri" w:cs="Arial"/>
          <w:bCs/>
        </w:rPr>
      </w:pPr>
    </w:p>
    <w:p w14:paraId="37DDB517" w14:textId="77777777" w:rsidR="000D468F" w:rsidRPr="004D15F7" w:rsidRDefault="000D468F" w:rsidP="004D15F7">
      <w:pPr>
        <w:pStyle w:val="navaden"/>
        <w:rPr>
          <w:rFonts w:ascii="Calibri" w:hAnsi="Calibri" w:cs="Arial"/>
          <w:bCs/>
          <w:sz w:val="22"/>
          <w:szCs w:val="22"/>
        </w:rPr>
      </w:pPr>
      <w:r w:rsidRPr="004D15F7">
        <w:rPr>
          <w:rFonts w:ascii="Calibri" w:hAnsi="Calibri" w:cs="Arial"/>
          <w:bCs/>
          <w:sz w:val="22"/>
          <w:szCs w:val="22"/>
        </w:rPr>
        <w:t>Revizijska sled se šteje za ustrezno, če:</w:t>
      </w:r>
    </w:p>
    <w:p w14:paraId="4F790926" w14:textId="77777777" w:rsidR="000D468F" w:rsidRPr="004D15F7" w:rsidRDefault="000D468F" w:rsidP="004D15F7">
      <w:pPr>
        <w:pStyle w:val="style1"/>
        <w:numPr>
          <w:ilvl w:val="0"/>
          <w:numId w:val="5"/>
        </w:numPr>
        <w:spacing w:before="0"/>
        <w:rPr>
          <w:rFonts w:ascii="Calibri" w:hAnsi="Calibri"/>
          <w:bCs/>
          <w:sz w:val="22"/>
          <w:szCs w:val="22"/>
        </w:rPr>
      </w:pPr>
      <w:r w:rsidRPr="004D15F7">
        <w:rPr>
          <w:rFonts w:ascii="Calibri" w:hAnsi="Calibri"/>
          <w:bCs/>
          <w:sz w:val="22"/>
          <w:szCs w:val="22"/>
        </w:rPr>
        <w:t xml:space="preserve">omogoča uskladitev skupnih zneskov z natančno računovodsko evidenco in spremnimi dokumenti, ki jih hrani prijavitelj v zvezi z izvajanjem projekta; </w:t>
      </w:r>
    </w:p>
    <w:p w14:paraId="7160CFD1" w14:textId="77777777" w:rsidR="000D468F" w:rsidRPr="004D15F7" w:rsidRDefault="000D468F" w:rsidP="004D15F7">
      <w:pPr>
        <w:pStyle w:val="style1"/>
        <w:numPr>
          <w:ilvl w:val="0"/>
          <w:numId w:val="6"/>
        </w:numPr>
        <w:spacing w:before="0"/>
        <w:rPr>
          <w:rFonts w:ascii="Calibri" w:hAnsi="Calibri"/>
          <w:bCs/>
          <w:sz w:val="22"/>
          <w:szCs w:val="22"/>
        </w:rPr>
      </w:pPr>
      <w:r w:rsidRPr="004D15F7">
        <w:rPr>
          <w:rFonts w:ascii="Calibri" w:hAnsi="Calibri"/>
          <w:bCs/>
          <w:sz w:val="22"/>
          <w:szCs w:val="22"/>
        </w:rPr>
        <w:t>omogoča preverjanje plačila javnega prispevka prijavitelju in vsem udeležencem, vključenim v izvajanje projekta (npr. zunanjim izvajalcem storitev ipd.);</w:t>
      </w:r>
    </w:p>
    <w:p w14:paraId="2A117D0A" w14:textId="77777777" w:rsidR="000D468F" w:rsidRPr="004D15F7" w:rsidRDefault="000D468F" w:rsidP="004D15F7">
      <w:pPr>
        <w:pStyle w:val="style1"/>
        <w:numPr>
          <w:ilvl w:val="0"/>
          <w:numId w:val="7"/>
        </w:numPr>
        <w:spacing w:before="0"/>
        <w:rPr>
          <w:rFonts w:ascii="Calibri" w:hAnsi="Calibri"/>
          <w:bCs/>
          <w:sz w:val="22"/>
          <w:szCs w:val="22"/>
        </w:rPr>
      </w:pPr>
      <w:r w:rsidRPr="004D15F7">
        <w:rPr>
          <w:rFonts w:ascii="Calibri" w:hAnsi="Calibri"/>
          <w:bCs/>
          <w:sz w:val="22"/>
          <w:szCs w:val="22"/>
        </w:rPr>
        <w:t xml:space="preserve">vključuje dokumente o postopkih javnega naročanja, poročila o izvajanju projekta ter vse druge dokumente, vezane na izvajanje projekta in poročanje. </w:t>
      </w:r>
    </w:p>
    <w:p w14:paraId="7BF6A2B3" w14:textId="77777777" w:rsidR="000D468F" w:rsidRPr="004D15F7" w:rsidRDefault="000D468F" w:rsidP="004D15F7">
      <w:pPr>
        <w:rPr>
          <w:rFonts w:ascii="Calibri" w:hAnsi="Calibri" w:cs="Arial"/>
          <w:bCs/>
        </w:rPr>
      </w:pPr>
      <w:r w:rsidRPr="004D15F7">
        <w:rPr>
          <w:rFonts w:ascii="Calibri" w:hAnsi="Calibri" w:cs="Arial"/>
          <w:bCs/>
        </w:rPr>
        <w:t xml:space="preserve"> </w:t>
      </w:r>
    </w:p>
    <w:p w14:paraId="3FCCA477" w14:textId="77777777" w:rsidR="000D468F" w:rsidRPr="004D15F7" w:rsidRDefault="000D468F" w:rsidP="004D15F7">
      <w:pPr>
        <w:jc w:val="both"/>
        <w:rPr>
          <w:rFonts w:ascii="Calibri" w:hAnsi="Calibri" w:cs="Arial"/>
          <w:bCs/>
        </w:rPr>
      </w:pPr>
      <w:r w:rsidRPr="004D15F7">
        <w:rPr>
          <w:rFonts w:ascii="Calibri" w:hAnsi="Calibri" w:cs="Arial"/>
          <w:bCs/>
        </w:rPr>
        <w:t>Revizijsko sled sestavljajo vidni podatki in informacije, ki omogočajo identifikacijo posamezne transakcije, določanje njihove veljavnosti, pravilnost in celovitost izkazovanja v računovodskih izkazih ter dejanskost izvedbe preverjanj.</w:t>
      </w:r>
    </w:p>
    <w:p w14:paraId="28CE3163" w14:textId="77777777" w:rsidR="000D468F" w:rsidRPr="004D15F7" w:rsidRDefault="000D468F" w:rsidP="004D15F7">
      <w:pPr>
        <w:jc w:val="both"/>
        <w:rPr>
          <w:rFonts w:ascii="Calibri" w:hAnsi="Calibri" w:cs="Arial"/>
          <w:bCs/>
        </w:rPr>
      </w:pPr>
      <w:r w:rsidRPr="004D15F7">
        <w:rPr>
          <w:rFonts w:ascii="Calibri" w:hAnsi="Calibri" w:cs="Arial"/>
          <w:bCs/>
        </w:rPr>
        <w:t>Revizijska sled omogoča, da se posamezna transakcija (zapis o poslovnem dogodku) sledi do njenega nastanka, hkrati pa mora omogočati ugotavljanje skladnosti, zakonitosti in popolnosti obdelav ter zagotavljanje verodostojnosti podatkov v primeru njihove uporabe v sodnih postopkih ali pri različnih pregledih. Revizijska sled je sistem za zagotavljanje in kontrolo skladnosti delovanja nekega procesa z internimi in eksternimi predpisi.</w:t>
      </w:r>
    </w:p>
    <w:p w14:paraId="094979BC" w14:textId="77777777" w:rsidR="000D468F" w:rsidRPr="004D15F7" w:rsidRDefault="000D468F" w:rsidP="004D15F7">
      <w:pPr>
        <w:rPr>
          <w:rFonts w:ascii="Calibri" w:hAnsi="Calibri" w:cs="Arial"/>
          <w:bCs/>
        </w:rPr>
      </w:pPr>
      <w:r w:rsidRPr="004D15F7">
        <w:rPr>
          <w:rFonts w:ascii="Calibri" w:hAnsi="Calibri" w:cs="Arial"/>
          <w:bCs/>
        </w:rPr>
        <w:t>Prijavitelj je dolžan zagotoviti zadostno ter ustrezno revizijsko sled na vseh ravneh.</w:t>
      </w:r>
    </w:p>
    <w:p w14:paraId="62CFE1CF" w14:textId="77777777" w:rsidR="007A15BF" w:rsidRPr="004D15F7" w:rsidRDefault="000D468F" w:rsidP="004D15F7">
      <w:pPr>
        <w:jc w:val="both"/>
        <w:rPr>
          <w:rFonts w:ascii="Calibri" w:hAnsi="Calibri"/>
          <w:bCs/>
        </w:rPr>
      </w:pPr>
      <w:r w:rsidRPr="004D15F7">
        <w:rPr>
          <w:rFonts w:ascii="Calibri" w:hAnsi="Calibri"/>
          <w:bCs/>
        </w:rPr>
        <w:t>Upravičenci morajo zagotoviti hrambo in vpogled v dokumentacijo projekta za namene upravljalnih preverjanj in revizijskih postopkov skladno s 140. členom Uredbe št. 1303/2013/EU in nacionalno zakonodajo. Udeleženci, ki sodelujejo v izvajanju kohezijske politike, so dolžni hraniti vso dokumentacijo, ki se nanaša na izvajanje projekta.</w:t>
      </w:r>
    </w:p>
    <w:p w14:paraId="5C16AB19" w14:textId="77777777" w:rsidR="000D468F" w:rsidRDefault="000D468F" w:rsidP="004D15F7">
      <w:pPr>
        <w:jc w:val="both"/>
      </w:pPr>
      <w:r w:rsidRPr="004D15F7">
        <w:rPr>
          <w:rFonts w:ascii="Calibri" w:hAnsi="Calibri" w:cs="Arial"/>
        </w:rPr>
        <w:t xml:space="preserve">O natančnem datumu za hrambo dokumentacije, bo partnerstvo obveščeno, pri čemer rok hrambe, </w:t>
      </w:r>
      <w:r w:rsidRPr="004D15F7">
        <w:rPr>
          <w:rFonts w:ascii="Calibri" w:hAnsi="Calibri" w:cs="Arial"/>
          <w:b/>
        </w:rPr>
        <w:t>v skladu s pravili pomoči po pravilu »de minimis« in državnih pomoči za usposabljanje</w:t>
      </w:r>
      <w:r w:rsidRPr="004D15F7">
        <w:rPr>
          <w:rFonts w:ascii="Calibri" w:hAnsi="Calibri" w:cs="Arial"/>
        </w:rPr>
        <w:t xml:space="preserve">, </w:t>
      </w:r>
      <w:r w:rsidR="004D15F7" w:rsidRPr="004D15F7">
        <w:rPr>
          <w:rFonts w:ascii="Calibri" w:hAnsi="Calibri" w:cs="Arial"/>
        </w:rPr>
        <w:t>ne bo krajši od 10 let od datuma dodelitve pomoči.</w:t>
      </w:r>
    </w:p>
    <w:sectPr w:rsidR="000D468F" w:rsidSect="009778B3">
      <w:headerReference w:type="default" r:id="rId8"/>
      <w:foot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13B8F" w14:textId="77777777" w:rsidR="009778B3" w:rsidRDefault="009778B3" w:rsidP="009778B3">
      <w:pPr>
        <w:spacing w:after="0" w:line="240" w:lineRule="auto"/>
      </w:pPr>
      <w:r>
        <w:separator/>
      </w:r>
    </w:p>
  </w:endnote>
  <w:endnote w:type="continuationSeparator" w:id="0">
    <w:p w14:paraId="383A405E" w14:textId="77777777" w:rsidR="009778B3" w:rsidRDefault="009778B3" w:rsidP="0097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Lucida Grande">
    <w:panose1 w:val="020B0600040502020204"/>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9B6ED" w14:textId="62C18714" w:rsidR="009778B3" w:rsidRPr="009778B3" w:rsidRDefault="009778B3" w:rsidP="009778B3">
    <w:pPr>
      <w:jc w:val="both"/>
      <w:rPr>
        <w:rFonts w:eastAsia="Times New Roman"/>
        <w:b/>
        <w:noProof/>
        <w:color w:val="A6A6A6"/>
        <w:sz w:val="18"/>
        <w:szCs w:val="18"/>
      </w:rPr>
    </w:pPr>
    <w:r w:rsidRPr="00603775">
      <w:rPr>
        <w:rFonts w:eastAsia="Times New Roman"/>
        <w:b/>
        <w:noProof/>
        <w:color w:val="A6A6A6"/>
        <w:sz w:val="18"/>
        <w:szCs w:val="18"/>
      </w:rPr>
      <w:t xml:space="preserve">Projekt KOC-TOP </w:t>
    </w:r>
    <w:r w:rsidRPr="00603775">
      <w:rPr>
        <w:rFonts w:eastAsia="Times New Roman"/>
        <w:b/>
        <w:bCs/>
        <w:iCs/>
        <w:noProof/>
        <w:color w:val="A6A6A6"/>
        <w:sz w:val="18"/>
        <w:szCs w:val="18"/>
        <w:lang w:val="en-US"/>
      </w:rPr>
      <w:t>sofinancirata Republika Slovenija in Evropska unija iz Evropskega socialnega sklada</w:t>
    </w:r>
    <w:r>
      <w:rPr>
        <w:rFonts w:eastAsia="Times New Roman"/>
        <w:b/>
        <w:noProof/>
        <w:color w:val="A6A6A6"/>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7AD02" w14:textId="77777777" w:rsidR="009778B3" w:rsidRDefault="009778B3" w:rsidP="009778B3">
      <w:pPr>
        <w:spacing w:after="0" w:line="240" w:lineRule="auto"/>
      </w:pPr>
      <w:r>
        <w:separator/>
      </w:r>
    </w:p>
  </w:footnote>
  <w:footnote w:type="continuationSeparator" w:id="0">
    <w:p w14:paraId="454BB923" w14:textId="77777777" w:rsidR="009778B3" w:rsidRDefault="009778B3" w:rsidP="009778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64E09" w14:textId="77777777" w:rsidR="009778B3" w:rsidRDefault="009778B3" w:rsidP="009778B3">
    <w:pPr>
      <w:pStyle w:val="Header"/>
      <w:rPr>
        <w:noProof/>
        <w:lang w:eastAsia="sl-SI"/>
      </w:rPr>
    </w:pPr>
    <w:r>
      <w:rPr>
        <w:noProof/>
        <w:lang w:val="en-US"/>
      </w:rPr>
      <w:drawing>
        <wp:inline distT="0" distB="0" distL="0" distR="0" wp14:anchorId="582C801E" wp14:editId="3E3BD85D">
          <wp:extent cx="917078" cy="526832"/>
          <wp:effectExtent l="0" t="0" r="0" b="6985"/>
          <wp:docPr id="3" name="Picture 3" descr="Macintosh HD:Users:Sandi:Desktop:KOC-TOP2:logo_koc_top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ndi:Desktop:KOC-TOP2:logo_koc_top_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078" cy="526832"/>
                  </a:xfrm>
                  <a:prstGeom prst="rect">
                    <a:avLst/>
                  </a:prstGeom>
                  <a:noFill/>
                  <a:ln>
                    <a:noFill/>
                  </a:ln>
                </pic:spPr>
              </pic:pic>
            </a:graphicData>
          </a:graphic>
        </wp:inline>
      </w:drawing>
    </w:r>
    <w:r>
      <w:rPr>
        <w:noProof/>
        <w:lang w:val="en-US"/>
      </w:rPr>
      <w:drawing>
        <wp:inline distT="0" distB="0" distL="0" distR="0" wp14:anchorId="18E83CFB" wp14:editId="207830D1">
          <wp:extent cx="5031602" cy="663560"/>
          <wp:effectExtent l="0" t="0" r="0" b="0"/>
          <wp:docPr id="1" name="Picture 1" descr="Screenshot 2019-09-12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19-09-12 at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4506" cy="663943"/>
                  </a:xfrm>
                  <a:prstGeom prst="rect">
                    <a:avLst/>
                  </a:prstGeom>
                  <a:noFill/>
                  <a:ln>
                    <a:noFill/>
                  </a:ln>
                </pic:spPr>
              </pic:pic>
            </a:graphicData>
          </a:graphic>
        </wp:inline>
      </w:drawing>
    </w:r>
  </w:p>
  <w:p w14:paraId="45EA99F9" w14:textId="77777777" w:rsidR="009778B3" w:rsidRPr="009778B3" w:rsidRDefault="009778B3" w:rsidP="009778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540"/>
    <w:multiLevelType w:val="multilevel"/>
    <w:tmpl w:val="5980FE4E"/>
    <w:styleLink w:val="SlogVrstinaoznakaTimesNewRomanrnaLevo006cmVise"/>
    <w:lvl w:ilvl="0">
      <w:start w:val="10"/>
      <w:numFmt w:val="bullet"/>
      <w:lvlText w:val="-"/>
      <w:lvlJc w:val="left"/>
      <w:pPr>
        <w:tabs>
          <w:tab w:val="num" w:pos="320"/>
        </w:tabs>
        <w:ind w:left="320" w:hanging="284"/>
      </w:pPr>
      <w:rPr>
        <w:rFonts w:ascii="Arial" w:hAnsi="Arial"/>
        <w:color w:val="000000"/>
        <w:sz w:val="20"/>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1">
    <w:nsid w:val="0A3255AD"/>
    <w:multiLevelType w:val="multilevel"/>
    <w:tmpl w:val="5980FE4E"/>
    <w:numStyleLink w:val="SlogVrstinaoznakaTimesNewRomanrnaLevo006cmVise"/>
  </w:abstractNum>
  <w:abstractNum w:abstractNumId="2">
    <w:nsid w:val="0C9A228E"/>
    <w:multiLevelType w:val="multilevel"/>
    <w:tmpl w:val="5980FE4E"/>
    <w:numStyleLink w:val="SlogVrstinaoznakaTimesNewRomanrnaLevo006cmVise"/>
  </w:abstractNum>
  <w:abstractNum w:abstractNumId="3">
    <w:nsid w:val="37E6369D"/>
    <w:multiLevelType w:val="hybridMultilevel"/>
    <w:tmpl w:val="7CF665AA"/>
    <w:lvl w:ilvl="0" w:tplc="218A359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7915ACE"/>
    <w:multiLevelType w:val="hybridMultilevel"/>
    <w:tmpl w:val="C0040D6E"/>
    <w:lvl w:ilvl="0" w:tplc="4CF0EB9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D1148E4"/>
    <w:multiLevelType w:val="hybridMultilevel"/>
    <w:tmpl w:val="2C2CFF36"/>
    <w:lvl w:ilvl="0" w:tplc="4CF0EB9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6162F5A"/>
    <w:multiLevelType w:val="multilevel"/>
    <w:tmpl w:val="5980FE4E"/>
    <w:numStyleLink w:val="SlogVrstinaoznakaTimesNewRomanrnaLevo006cmVise"/>
  </w:abstractNum>
  <w:abstractNum w:abstractNumId="7">
    <w:nsid w:val="6C513781"/>
    <w:multiLevelType w:val="multilevel"/>
    <w:tmpl w:val="529ED46E"/>
    <w:lvl w:ilvl="0">
      <w:start w:val="1"/>
      <w:numFmt w:val="decimal"/>
      <w:pStyle w:val="Heading1"/>
      <w:lvlText w:val="%1."/>
      <w:lvlJc w:val="left"/>
      <w:pPr>
        <w:ind w:left="360" w:hanging="360"/>
      </w:pPr>
    </w:lvl>
    <w:lvl w:ilvl="1">
      <w:start w:val="1"/>
      <w:numFmt w:val="decimal"/>
      <w:pStyle w:val="Heading2"/>
      <w:lvlText w:val="%1.%2"/>
      <w:lvlJc w:val="left"/>
      <w:pPr>
        <w:tabs>
          <w:tab w:val="num" w:pos="9648"/>
        </w:tabs>
        <w:ind w:left="9648"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nsid w:val="7CE64C2F"/>
    <w:multiLevelType w:val="multilevel"/>
    <w:tmpl w:val="11681C66"/>
    <w:lvl w:ilvl="0">
      <w:start w:val="1"/>
      <w:numFmt w:val="decimal"/>
      <w:lvlText w:val="%1."/>
      <w:lvlJc w:val="left"/>
      <w:pPr>
        <w:tabs>
          <w:tab w:val="num" w:pos="320"/>
        </w:tabs>
        <w:ind w:left="320" w:hanging="284"/>
      </w:pPr>
      <w:rPr>
        <w:b w:val="0"/>
        <w:color w:val="000000"/>
        <w:sz w:val="20"/>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1"/>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EC"/>
    <w:rsid w:val="000D468F"/>
    <w:rsid w:val="0039453B"/>
    <w:rsid w:val="003B2DCE"/>
    <w:rsid w:val="004D15F7"/>
    <w:rsid w:val="007A15BF"/>
    <w:rsid w:val="008E6DEC"/>
    <w:rsid w:val="009778B3"/>
    <w:rsid w:val="00E701F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87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paragraph" w:styleId="Heading1">
    <w:name w:val="heading 1"/>
    <w:basedOn w:val="Normal"/>
    <w:next w:val="Normal"/>
    <w:link w:val="Heading1Char"/>
    <w:qFormat/>
    <w:rsid w:val="008E6DEC"/>
    <w:pPr>
      <w:keepNext/>
      <w:numPr>
        <w:numId w:val="3"/>
      </w:numPr>
      <w:spacing w:before="120" w:after="120" w:line="240" w:lineRule="auto"/>
      <w:jc w:val="both"/>
      <w:outlineLvl w:val="0"/>
    </w:pPr>
    <w:rPr>
      <w:rFonts w:ascii="Arial" w:eastAsia="Times New Roman" w:hAnsi="Arial" w:cs="Times New Roman"/>
      <w:b/>
      <w:bCs/>
      <w:caps/>
      <w:sz w:val="24"/>
      <w:szCs w:val="20"/>
      <w:lang w:val="en-GB"/>
    </w:rPr>
  </w:style>
  <w:style w:type="paragraph" w:styleId="Heading2">
    <w:name w:val="heading 2"/>
    <w:aliases w:val="Heading 2 Char1,Heading 2 Char Char"/>
    <w:basedOn w:val="Normal"/>
    <w:next w:val="Normal"/>
    <w:link w:val="Heading2Char"/>
    <w:qFormat/>
    <w:rsid w:val="008E6DEC"/>
    <w:pPr>
      <w:keepNext/>
      <w:numPr>
        <w:ilvl w:val="1"/>
        <w:numId w:val="3"/>
      </w:numPr>
      <w:tabs>
        <w:tab w:val="left" w:pos="0"/>
        <w:tab w:val="num" w:pos="1286"/>
        <w:tab w:val="left" w:pos="9936"/>
        <w:tab w:val="left" w:pos="10656"/>
      </w:tabs>
      <w:spacing w:before="120" w:after="120" w:line="240" w:lineRule="auto"/>
      <w:ind w:left="1286"/>
      <w:jc w:val="both"/>
      <w:outlineLvl w:val="1"/>
    </w:pPr>
    <w:rPr>
      <w:rFonts w:ascii="Arial" w:eastAsia="Times New Roman" w:hAnsi="Arial" w:cs="Times New Roman"/>
      <w:b/>
      <w:bCs/>
      <w:szCs w:val="20"/>
      <w:lang w:val="en-GB" w:eastAsia="sl-SI"/>
    </w:rPr>
  </w:style>
  <w:style w:type="paragraph" w:styleId="Heading3">
    <w:name w:val="heading 3"/>
    <w:aliases w:val="Heading 3 Char"/>
    <w:basedOn w:val="Normal"/>
    <w:next w:val="Normal"/>
    <w:link w:val="Heading3Char1"/>
    <w:autoRedefine/>
    <w:qFormat/>
    <w:rsid w:val="008E6DEC"/>
    <w:pPr>
      <w:keepNext/>
      <w:numPr>
        <w:ilvl w:val="2"/>
        <w:numId w:val="3"/>
      </w:numPr>
      <w:tabs>
        <w:tab w:val="left" w:pos="900"/>
        <w:tab w:val="left" w:pos="2304"/>
        <w:tab w:val="left" w:pos="3456"/>
        <w:tab w:val="left" w:pos="4608"/>
        <w:tab w:val="left" w:pos="5760"/>
        <w:tab w:val="left" w:pos="6912"/>
        <w:tab w:val="left" w:pos="8064"/>
        <w:tab w:val="left" w:pos="9216"/>
      </w:tabs>
      <w:spacing w:after="120" w:line="240" w:lineRule="auto"/>
      <w:jc w:val="both"/>
      <w:outlineLvl w:val="2"/>
    </w:pPr>
    <w:rPr>
      <w:rFonts w:ascii="Arial" w:eastAsia="Times New Roman" w:hAnsi="Arial" w:cs="Times New Roman"/>
      <w:b/>
      <w:bCs/>
      <w:sz w:val="20"/>
      <w:szCs w:val="20"/>
      <w:lang w:val="en-GB" w:eastAsia="sl-SI"/>
    </w:rPr>
  </w:style>
  <w:style w:type="paragraph" w:styleId="Heading5">
    <w:name w:val="heading 5"/>
    <w:basedOn w:val="Normal"/>
    <w:next w:val="Normal"/>
    <w:link w:val="Heading5Char"/>
    <w:qFormat/>
    <w:rsid w:val="008E6DEC"/>
    <w:pPr>
      <w:keepNext/>
      <w:numPr>
        <w:ilvl w:val="4"/>
        <w:numId w:val="3"/>
      </w:numPr>
      <w:tabs>
        <w:tab w:val="left" w:pos="1152"/>
        <w:tab w:val="left" w:pos="2304"/>
        <w:tab w:val="left" w:pos="3456"/>
        <w:tab w:val="left" w:pos="4608"/>
        <w:tab w:val="left" w:pos="5760"/>
        <w:tab w:val="left" w:pos="6912"/>
        <w:tab w:val="left" w:pos="8064"/>
        <w:tab w:val="left" w:pos="9216"/>
      </w:tabs>
      <w:spacing w:after="0" w:line="240" w:lineRule="auto"/>
      <w:jc w:val="both"/>
      <w:outlineLvl w:val="4"/>
    </w:pPr>
    <w:rPr>
      <w:rFonts w:ascii="Arial" w:eastAsia="Times New Roman" w:hAnsi="Arial" w:cs="Times New Roman"/>
      <w:i/>
      <w:iCs/>
      <w:color w:val="339966"/>
      <w:sz w:val="20"/>
      <w:szCs w:val="24"/>
      <w:lang w:eastAsia="sl-SI"/>
    </w:rPr>
  </w:style>
  <w:style w:type="paragraph" w:styleId="Heading6">
    <w:name w:val="heading 6"/>
    <w:basedOn w:val="Normal"/>
    <w:next w:val="Normal"/>
    <w:link w:val="Heading6Char"/>
    <w:qFormat/>
    <w:rsid w:val="008E6DEC"/>
    <w:pPr>
      <w:keepNext/>
      <w:numPr>
        <w:ilvl w:val="5"/>
        <w:numId w:val="3"/>
      </w:numPr>
      <w:pBdr>
        <w:top w:val="single" w:sz="4" w:space="1" w:color="auto"/>
        <w:left w:val="single" w:sz="4" w:space="4" w:color="auto"/>
        <w:bottom w:val="single" w:sz="4" w:space="1" w:color="auto"/>
        <w:right w:val="single" w:sz="4" w:space="4" w:color="auto"/>
      </w:pBdr>
      <w:spacing w:after="0" w:line="240" w:lineRule="auto"/>
      <w:jc w:val="center"/>
      <w:outlineLvl w:val="5"/>
    </w:pPr>
    <w:rPr>
      <w:rFonts w:ascii="Lucida Sans Unicode" w:eastAsia="Times New Roman" w:hAnsi="Lucida Sans Unicode" w:cs="Times New Roman"/>
      <w:b/>
      <w:bCs/>
      <w:color w:val="339966"/>
      <w:sz w:val="20"/>
      <w:szCs w:val="28"/>
      <w:lang w:eastAsia="sl-SI"/>
    </w:rPr>
  </w:style>
  <w:style w:type="paragraph" w:styleId="Heading8">
    <w:name w:val="heading 8"/>
    <w:basedOn w:val="Normal"/>
    <w:next w:val="Normal"/>
    <w:link w:val="Heading8Char"/>
    <w:qFormat/>
    <w:rsid w:val="008E6DEC"/>
    <w:pPr>
      <w:numPr>
        <w:ilvl w:val="7"/>
        <w:numId w:val="3"/>
      </w:numPr>
      <w:spacing w:before="240" w:after="60" w:line="240" w:lineRule="auto"/>
      <w:jc w:val="both"/>
      <w:outlineLvl w:val="7"/>
    </w:pPr>
    <w:rPr>
      <w:rFonts w:ascii="Arial" w:eastAsia="Times New Roman" w:hAnsi="Arial" w:cs="Times New Roman"/>
      <w:i/>
      <w:iCs/>
      <w:sz w:val="24"/>
      <w:szCs w:val="24"/>
      <w:lang w:val="en-GB" w:eastAsia="sl-SI"/>
    </w:rPr>
  </w:style>
  <w:style w:type="paragraph" w:styleId="Heading9">
    <w:name w:val="heading 9"/>
    <w:basedOn w:val="Normal"/>
    <w:next w:val="Normal"/>
    <w:link w:val="Heading9Char"/>
    <w:qFormat/>
    <w:rsid w:val="008E6DEC"/>
    <w:pPr>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sz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6DEC"/>
    <w:pPr>
      <w:tabs>
        <w:tab w:val="num" w:pos="1364"/>
      </w:tabs>
      <w:spacing w:before="40" w:after="0" w:line="240" w:lineRule="auto"/>
      <w:ind w:left="1361" w:hanging="284"/>
      <w:jc w:val="both"/>
    </w:pPr>
    <w:rPr>
      <w:rFonts w:ascii="Arial" w:eastAsia="Times New Roman" w:hAnsi="Arial" w:cs="Arial"/>
      <w:color w:val="000000"/>
      <w:sz w:val="24"/>
      <w:szCs w:val="24"/>
      <w:lang w:eastAsia="sl-SI"/>
    </w:rPr>
  </w:style>
  <w:style w:type="character" w:customStyle="1" w:styleId="Heading1Char">
    <w:name w:val="Heading 1 Char"/>
    <w:basedOn w:val="DefaultParagraphFont"/>
    <w:link w:val="Heading1"/>
    <w:rsid w:val="008E6DEC"/>
    <w:rPr>
      <w:rFonts w:ascii="Arial" w:eastAsia="Times New Roman" w:hAnsi="Arial" w:cs="Times New Roman"/>
      <w:b/>
      <w:bCs/>
      <w:caps/>
      <w:sz w:val="24"/>
      <w:szCs w:val="20"/>
      <w:lang w:val="en-GB"/>
    </w:rPr>
  </w:style>
  <w:style w:type="character" w:customStyle="1" w:styleId="Naslov2Znak">
    <w:name w:val="Naslov 2 Znak"/>
    <w:basedOn w:val="DefaultParagraphFont"/>
    <w:uiPriority w:val="9"/>
    <w:semiHidden/>
    <w:rsid w:val="008E6DEC"/>
    <w:rPr>
      <w:rFonts w:asciiTheme="majorHAnsi" w:eastAsiaTheme="majorEastAsia" w:hAnsiTheme="majorHAnsi" w:cstheme="majorBidi"/>
      <w:color w:val="2F5496" w:themeColor="accent1" w:themeShade="BF"/>
      <w:sz w:val="26"/>
      <w:szCs w:val="26"/>
      <w:lang w:val="sl-SI"/>
    </w:rPr>
  </w:style>
  <w:style w:type="character" w:customStyle="1" w:styleId="Heading3Char1">
    <w:name w:val="Heading 3 Char1"/>
    <w:aliases w:val="Heading 3 Char Char"/>
    <w:basedOn w:val="DefaultParagraphFont"/>
    <w:link w:val="Heading3"/>
    <w:rsid w:val="008E6DEC"/>
    <w:rPr>
      <w:rFonts w:ascii="Arial" w:eastAsia="Times New Roman" w:hAnsi="Arial" w:cs="Times New Roman"/>
      <w:b/>
      <w:bCs/>
      <w:sz w:val="20"/>
      <w:szCs w:val="20"/>
      <w:lang w:val="en-GB" w:eastAsia="sl-SI"/>
    </w:rPr>
  </w:style>
  <w:style w:type="character" w:customStyle="1" w:styleId="Heading5Char">
    <w:name w:val="Heading 5 Char"/>
    <w:basedOn w:val="DefaultParagraphFont"/>
    <w:link w:val="Heading5"/>
    <w:rsid w:val="008E6DEC"/>
    <w:rPr>
      <w:rFonts w:ascii="Arial" w:eastAsia="Times New Roman" w:hAnsi="Arial" w:cs="Times New Roman"/>
      <w:i/>
      <w:iCs/>
      <w:color w:val="339966"/>
      <w:sz w:val="20"/>
      <w:szCs w:val="24"/>
      <w:lang w:val="sl-SI" w:eastAsia="sl-SI"/>
    </w:rPr>
  </w:style>
  <w:style w:type="character" w:customStyle="1" w:styleId="Heading6Char">
    <w:name w:val="Heading 6 Char"/>
    <w:basedOn w:val="DefaultParagraphFont"/>
    <w:link w:val="Heading6"/>
    <w:rsid w:val="008E6DEC"/>
    <w:rPr>
      <w:rFonts w:ascii="Lucida Sans Unicode" w:eastAsia="Times New Roman" w:hAnsi="Lucida Sans Unicode" w:cs="Times New Roman"/>
      <w:b/>
      <w:bCs/>
      <w:color w:val="339966"/>
      <w:sz w:val="20"/>
      <w:szCs w:val="28"/>
      <w:lang w:val="sl-SI" w:eastAsia="sl-SI"/>
    </w:rPr>
  </w:style>
  <w:style w:type="character" w:customStyle="1" w:styleId="Heading8Char">
    <w:name w:val="Heading 8 Char"/>
    <w:basedOn w:val="DefaultParagraphFont"/>
    <w:link w:val="Heading8"/>
    <w:rsid w:val="008E6DEC"/>
    <w:rPr>
      <w:rFonts w:ascii="Arial" w:eastAsia="Times New Roman" w:hAnsi="Arial" w:cs="Times New Roman"/>
      <w:i/>
      <w:iCs/>
      <w:sz w:val="24"/>
      <w:szCs w:val="24"/>
      <w:lang w:val="en-GB" w:eastAsia="sl-SI"/>
    </w:rPr>
  </w:style>
  <w:style w:type="character" w:customStyle="1" w:styleId="Heading9Char">
    <w:name w:val="Heading 9 Char"/>
    <w:basedOn w:val="DefaultParagraphFont"/>
    <w:link w:val="Heading9"/>
    <w:rsid w:val="008E6DEC"/>
    <w:rPr>
      <w:rFonts w:ascii="Arial" w:eastAsia="Times New Roman" w:hAnsi="Arial" w:cs="Times New Roman"/>
      <w:sz w:val="20"/>
      <w:lang w:val="sl-SI" w:eastAsia="sl-SI"/>
    </w:rPr>
  </w:style>
  <w:style w:type="character" w:customStyle="1" w:styleId="Heading2Char">
    <w:name w:val="Heading 2 Char"/>
    <w:aliases w:val="Heading 2 Char1 Char,Heading 2 Char Char Char"/>
    <w:link w:val="Heading2"/>
    <w:locked/>
    <w:rsid w:val="008E6DEC"/>
    <w:rPr>
      <w:rFonts w:ascii="Arial" w:eastAsia="Times New Roman" w:hAnsi="Arial" w:cs="Times New Roman"/>
      <w:b/>
      <w:bCs/>
      <w:szCs w:val="20"/>
      <w:lang w:val="en-GB" w:eastAsia="sl-SI"/>
    </w:rPr>
  </w:style>
  <w:style w:type="paragraph" w:customStyle="1" w:styleId="navaden">
    <w:name w:val="navaden"/>
    <w:basedOn w:val="Normal"/>
    <w:rsid w:val="000D468F"/>
    <w:pPr>
      <w:tabs>
        <w:tab w:val="left" w:pos="0"/>
      </w:tabs>
      <w:spacing w:after="0" w:line="240" w:lineRule="auto"/>
      <w:jc w:val="both"/>
    </w:pPr>
    <w:rPr>
      <w:rFonts w:ascii="Arial" w:eastAsia="Times New Roman" w:hAnsi="Arial" w:cs="Times New Roman"/>
      <w:sz w:val="20"/>
      <w:szCs w:val="24"/>
      <w:lang w:eastAsia="sl-SI"/>
    </w:rPr>
  </w:style>
  <w:style w:type="numbering" w:customStyle="1" w:styleId="SlogVrstinaoznakaTimesNewRomanrnaLevo006cmVise">
    <w:name w:val="Slog Vrstična oznaka Times New Roman črna Levo:  006 cm Viseč..."/>
    <w:basedOn w:val="NoList"/>
    <w:rsid w:val="000D468F"/>
    <w:pPr>
      <w:numPr>
        <w:numId w:val="4"/>
      </w:numPr>
    </w:pPr>
  </w:style>
  <w:style w:type="paragraph" w:styleId="ListParagraph">
    <w:name w:val="List Paragraph"/>
    <w:basedOn w:val="Normal"/>
    <w:uiPriority w:val="34"/>
    <w:qFormat/>
    <w:rsid w:val="003B2DCE"/>
    <w:pPr>
      <w:ind w:left="720"/>
      <w:contextualSpacing/>
    </w:pPr>
  </w:style>
  <w:style w:type="paragraph" w:customStyle="1" w:styleId="Navadenobojestransko">
    <w:name w:val="Navaden obojestransko"/>
    <w:basedOn w:val="Normal"/>
    <w:uiPriority w:val="99"/>
    <w:qFormat/>
    <w:rsid w:val="0039453B"/>
    <w:pPr>
      <w:spacing w:after="0" w:line="240" w:lineRule="auto"/>
      <w:jc w:val="both"/>
    </w:pPr>
    <w:rPr>
      <w:rFonts w:ascii="Calibri" w:eastAsia="Times New Roman" w:hAnsi="Calibri" w:cs="Times New Roman"/>
      <w:szCs w:val="20"/>
      <w:lang w:eastAsia="sl-SI"/>
    </w:rPr>
  </w:style>
  <w:style w:type="paragraph" w:styleId="Header">
    <w:name w:val="header"/>
    <w:basedOn w:val="Normal"/>
    <w:link w:val="HeaderChar"/>
    <w:uiPriority w:val="99"/>
    <w:unhideWhenUsed/>
    <w:rsid w:val="009778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78B3"/>
    <w:rPr>
      <w:lang w:val="sl-SI"/>
    </w:rPr>
  </w:style>
  <w:style w:type="paragraph" w:styleId="Footer">
    <w:name w:val="footer"/>
    <w:basedOn w:val="Normal"/>
    <w:link w:val="FooterChar"/>
    <w:uiPriority w:val="99"/>
    <w:unhideWhenUsed/>
    <w:rsid w:val="009778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78B3"/>
    <w:rPr>
      <w:lang w:val="sl-SI"/>
    </w:rPr>
  </w:style>
  <w:style w:type="paragraph" w:styleId="BalloonText">
    <w:name w:val="Balloon Text"/>
    <w:basedOn w:val="Normal"/>
    <w:link w:val="BalloonTextChar"/>
    <w:uiPriority w:val="99"/>
    <w:semiHidden/>
    <w:unhideWhenUsed/>
    <w:rsid w:val="009778B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778B3"/>
    <w:rPr>
      <w:rFonts w:ascii="Lucida Grande" w:hAnsi="Lucida Grande"/>
      <w:sz w:val="18"/>
      <w:szCs w:val="18"/>
      <w:lang w:val="sl-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paragraph" w:styleId="Heading1">
    <w:name w:val="heading 1"/>
    <w:basedOn w:val="Normal"/>
    <w:next w:val="Normal"/>
    <w:link w:val="Heading1Char"/>
    <w:qFormat/>
    <w:rsid w:val="008E6DEC"/>
    <w:pPr>
      <w:keepNext/>
      <w:numPr>
        <w:numId w:val="3"/>
      </w:numPr>
      <w:spacing w:before="120" w:after="120" w:line="240" w:lineRule="auto"/>
      <w:jc w:val="both"/>
      <w:outlineLvl w:val="0"/>
    </w:pPr>
    <w:rPr>
      <w:rFonts w:ascii="Arial" w:eastAsia="Times New Roman" w:hAnsi="Arial" w:cs="Times New Roman"/>
      <w:b/>
      <w:bCs/>
      <w:caps/>
      <w:sz w:val="24"/>
      <w:szCs w:val="20"/>
      <w:lang w:val="en-GB"/>
    </w:rPr>
  </w:style>
  <w:style w:type="paragraph" w:styleId="Heading2">
    <w:name w:val="heading 2"/>
    <w:aliases w:val="Heading 2 Char1,Heading 2 Char Char"/>
    <w:basedOn w:val="Normal"/>
    <w:next w:val="Normal"/>
    <w:link w:val="Heading2Char"/>
    <w:qFormat/>
    <w:rsid w:val="008E6DEC"/>
    <w:pPr>
      <w:keepNext/>
      <w:numPr>
        <w:ilvl w:val="1"/>
        <w:numId w:val="3"/>
      </w:numPr>
      <w:tabs>
        <w:tab w:val="left" w:pos="0"/>
        <w:tab w:val="num" w:pos="1286"/>
        <w:tab w:val="left" w:pos="9936"/>
        <w:tab w:val="left" w:pos="10656"/>
      </w:tabs>
      <w:spacing w:before="120" w:after="120" w:line="240" w:lineRule="auto"/>
      <w:ind w:left="1286"/>
      <w:jc w:val="both"/>
      <w:outlineLvl w:val="1"/>
    </w:pPr>
    <w:rPr>
      <w:rFonts w:ascii="Arial" w:eastAsia="Times New Roman" w:hAnsi="Arial" w:cs="Times New Roman"/>
      <w:b/>
      <w:bCs/>
      <w:szCs w:val="20"/>
      <w:lang w:val="en-GB" w:eastAsia="sl-SI"/>
    </w:rPr>
  </w:style>
  <w:style w:type="paragraph" w:styleId="Heading3">
    <w:name w:val="heading 3"/>
    <w:aliases w:val="Heading 3 Char"/>
    <w:basedOn w:val="Normal"/>
    <w:next w:val="Normal"/>
    <w:link w:val="Heading3Char1"/>
    <w:autoRedefine/>
    <w:qFormat/>
    <w:rsid w:val="008E6DEC"/>
    <w:pPr>
      <w:keepNext/>
      <w:numPr>
        <w:ilvl w:val="2"/>
        <w:numId w:val="3"/>
      </w:numPr>
      <w:tabs>
        <w:tab w:val="left" w:pos="900"/>
        <w:tab w:val="left" w:pos="2304"/>
        <w:tab w:val="left" w:pos="3456"/>
        <w:tab w:val="left" w:pos="4608"/>
        <w:tab w:val="left" w:pos="5760"/>
        <w:tab w:val="left" w:pos="6912"/>
        <w:tab w:val="left" w:pos="8064"/>
        <w:tab w:val="left" w:pos="9216"/>
      </w:tabs>
      <w:spacing w:after="120" w:line="240" w:lineRule="auto"/>
      <w:jc w:val="both"/>
      <w:outlineLvl w:val="2"/>
    </w:pPr>
    <w:rPr>
      <w:rFonts w:ascii="Arial" w:eastAsia="Times New Roman" w:hAnsi="Arial" w:cs="Times New Roman"/>
      <w:b/>
      <w:bCs/>
      <w:sz w:val="20"/>
      <w:szCs w:val="20"/>
      <w:lang w:val="en-GB" w:eastAsia="sl-SI"/>
    </w:rPr>
  </w:style>
  <w:style w:type="paragraph" w:styleId="Heading5">
    <w:name w:val="heading 5"/>
    <w:basedOn w:val="Normal"/>
    <w:next w:val="Normal"/>
    <w:link w:val="Heading5Char"/>
    <w:qFormat/>
    <w:rsid w:val="008E6DEC"/>
    <w:pPr>
      <w:keepNext/>
      <w:numPr>
        <w:ilvl w:val="4"/>
        <w:numId w:val="3"/>
      </w:numPr>
      <w:tabs>
        <w:tab w:val="left" w:pos="1152"/>
        <w:tab w:val="left" w:pos="2304"/>
        <w:tab w:val="left" w:pos="3456"/>
        <w:tab w:val="left" w:pos="4608"/>
        <w:tab w:val="left" w:pos="5760"/>
        <w:tab w:val="left" w:pos="6912"/>
        <w:tab w:val="left" w:pos="8064"/>
        <w:tab w:val="left" w:pos="9216"/>
      </w:tabs>
      <w:spacing w:after="0" w:line="240" w:lineRule="auto"/>
      <w:jc w:val="both"/>
      <w:outlineLvl w:val="4"/>
    </w:pPr>
    <w:rPr>
      <w:rFonts w:ascii="Arial" w:eastAsia="Times New Roman" w:hAnsi="Arial" w:cs="Times New Roman"/>
      <w:i/>
      <w:iCs/>
      <w:color w:val="339966"/>
      <w:sz w:val="20"/>
      <w:szCs w:val="24"/>
      <w:lang w:eastAsia="sl-SI"/>
    </w:rPr>
  </w:style>
  <w:style w:type="paragraph" w:styleId="Heading6">
    <w:name w:val="heading 6"/>
    <w:basedOn w:val="Normal"/>
    <w:next w:val="Normal"/>
    <w:link w:val="Heading6Char"/>
    <w:qFormat/>
    <w:rsid w:val="008E6DEC"/>
    <w:pPr>
      <w:keepNext/>
      <w:numPr>
        <w:ilvl w:val="5"/>
        <w:numId w:val="3"/>
      </w:numPr>
      <w:pBdr>
        <w:top w:val="single" w:sz="4" w:space="1" w:color="auto"/>
        <w:left w:val="single" w:sz="4" w:space="4" w:color="auto"/>
        <w:bottom w:val="single" w:sz="4" w:space="1" w:color="auto"/>
        <w:right w:val="single" w:sz="4" w:space="4" w:color="auto"/>
      </w:pBdr>
      <w:spacing w:after="0" w:line="240" w:lineRule="auto"/>
      <w:jc w:val="center"/>
      <w:outlineLvl w:val="5"/>
    </w:pPr>
    <w:rPr>
      <w:rFonts w:ascii="Lucida Sans Unicode" w:eastAsia="Times New Roman" w:hAnsi="Lucida Sans Unicode" w:cs="Times New Roman"/>
      <w:b/>
      <w:bCs/>
      <w:color w:val="339966"/>
      <w:sz w:val="20"/>
      <w:szCs w:val="28"/>
      <w:lang w:eastAsia="sl-SI"/>
    </w:rPr>
  </w:style>
  <w:style w:type="paragraph" w:styleId="Heading8">
    <w:name w:val="heading 8"/>
    <w:basedOn w:val="Normal"/>
    <w:next w:val="Normal"/>
    <w:link w:val="Heading8Char"/>
    <w:qFormat/>
    <w:rsid w:val="008E6DEC"/>
    <w:pPr>
      <w:numPr>
        <w:ilvl w:val="7"/>
        <w:numId w:val="3"/>
      </w:numPr>
      <w:spacing w:before="240" w:after="60" w:line="240" w:lineRule="auto"/>
      <w:jc w:val="both"/>
      <w:outlineLvl w:val="7"/>
    </w:pPr>
    <w:rPr>
      <w:rFonts w:ascii="Arial" w:eastAsia="Times New Roman" w:hAnsi="Arial" w:cs="Times New Roman"/>
      <w:i/>
      <w:iCs/>
      <w:sz w:val="24"/>
      <w:szCs w:val="24"/>
      <w:lang w:val="en-GB" w:eastAsia="sl-SI"/>
    </w:rPr>
  </w:style>
  <w:style w:type="paragraph" w:styleId="Heading9">
    <w:name w:val="heading 9"/>
    <w:basedOn w:val="Normal"/>
    <w:next w:val="Normal"/>
    <w:link w:val="Heading9Char"/>
    <w:qFormat/>
    <w:rsid w:val="008E6DEC"/>
    <w:pPr>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sz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6DEC"/>
    <w:pPr>
      <w:tabs>
        <w:tab w:val="num" w:pos="1364"/>
      </w:tabs>
      <w:spacing w:before="40" w:after="0" w:line="240" w:lineRule="auto"/>
      <w:ind w:left="1361" w:hanging="284"/>
      <w:jc w:val="both"/>
    </w:pPr>
    <w:rPr>
      <w:rFonts w:ascii="Arial" w:eastAsia="Times New Roman" w:hAnsi="Arial" w:cs="Arial"/>
      <w:color w:val="000000"/>
      <w:sz w:val="24"/>
      <w:szCs w:val="24"/>
      <w:lang w:eastAsia="sl-SI"/>
    </w:rPr>
  </w:style>
  <w:style w:type="character" w:customStyle="1" w:styleId="Heading1Char">
    <w:name w:val="Heading 1 Char"/>
    <w:basedOn w:val="DefaultParagraphFont"/>
    <w:link w:val="Heading1"/>
    <w:rsid w:val="008E6DEC"/>
    <w:rPr>
      <w:rFonts w:ascii="Arial" w:eastAsia="Times New Roman" w:hAnsi="Arial" w:cs="Times New Roman"/>
      <w:b/>
      <w:bCs/>
      <w:caps/>
      <w:sz w:val="24"/>
      <w:szCs w:val="20"/>
      <w:lang w:val="en-GB"/>
    </w:rPr>
  </w:style>
  <w:style w:type="character" w:customStyle="1" w:styleId="Naslov2Znak">
    <w:name w:val="Naslov 2 Znak"/>
    <w:basedOn w:val="DefaultParagraphFont"/>
    <w:uiPriority w:val="9"/>
    <w:semiHidden/>
    <w:rsid w:val="008E6DEC"/>
    <w:rPr>
      <w:rFonts w:asciiTheme="majorHAnsi" w:eastAsiaTheme="majorEastAsia" w:hAnsiTheme="majorHAnsi" w:cstheme="majorBidi"/>
      <w:color w:val="2F5496" w:themeColor="accent1" w:themeShade="BF"/>
      <w:sz w:val="26"/>
      <w:szCs w:val="26"/>
      <w:lang w:val="sl-SI"/>
    </w:rPr>
  </w:style>
  <w:style w:type="character" w:customStyle="1" w:styleId="Heading3Char1">
    <w:name w:val="Heading 3 Char1"/>
    <w:aliases w:val="Heading 3 Char Char"/>
    <w:basedOn w:val="DefaultParagraphFont"/>
    <w:link w:val="Heading3"/>
    <w:rsid w:val="008E6DEC"/>
    <w:rPr>
      <w:rFonts w:ascii="Arial" w:eastAsia="Times New Roman" w:hAnsi="Arial" w:cs="Times New Roman"/>
      <w:b/>
      <w:bCs/>
      <w:sz w:val="20"/>
      <w:szCs w:val="20"/>
      <w:lang w:val="en-GB" w:eastAsia="sl-SI"/>
    </w:rPr>
  </w:style>
  <w:style w:type="character" w:customStyle="1" w:styleId="Heading5Char">
    <w:name w:val="Heading 5 Char"/>
    <w:basedOn w:val="DefaultParagraphFont"/>
    <w:link w:val="Heading5"/>
    <w:rsid w:val="008E6DEC"/>
    <w:rPr>
      <w:rFonts w:ascii="Arial" w:eastAsia="Times New Roman" w:hAnsi="Arial" w:cs="Times New Roman"/>
      <w:i/>
      <w:iCs/>
      <w:color w:val="339966"/>
      <w:sz w:val="20"/>
      <w:szCs w:val="24"/>
      <w:lang w:val="sl-SI" w:eastAsia="sl-SI"/>
    </w:rPr>
  </w:style>
  <w:style w:type="character" w:customStyle="1" w:styleId="Heading6Char">
    <w:name w:val="Heading 6 Char"/>
    <w:basedOn w:val="DefaultParagraphFont"/>
    <w:link w:val="Heading6"/>
    <w:rsid w:val="008E6DEC"/>
    <w:rPr>
      <w:rFonts w:ascii="Lucida Sans Unicode" w:eastAsia="Times New Roman" w:hAnsi="Lucida Sans Unicode" w:cs="Times New Roman"/>
      <w:b/>
      <w:bCs/>
      <w:color w:val="339966"/>
      <w:sz w:val="20"/>
      <w:szCs w:val="28"/>
      <w:lang w:val="sl-SI" w:eastAsia="sl-SI"/>
    </w:rPr>
  </w:style>
  <w:style w:type="character" w:customStyle="1" w:styleId="Heading8Char">
    <w:name w:val="Heading 8 Char"/>
    <w:basedOn w:val="DefaultParagraphFont"/>
    <w:link w:val="Heading8"/>
    <w:rsid w:val="008E6DEC"/>
    <w:rPr>
      <w:rFonts w:ascii="Arial" w:eastAsia="Times New Roman" w:hAnsi="Arial" w:cs="Times New Roman"/>
      <w:i/>
      <w:iCs/>
      <w:sz w:val="24"/>
      <w:szCs w:val="24"/>
      <w:lang w:val="en-GB" w:eastAsia="sl-SI"/>
    </w:rPr>
  </w:style>
  <w:style w:type="character" w:customStyle="1" w:styleId="Heading9Char">
    <w:name w:val="Heading 9 Char"/>
    <w:basedOn w:val="DefaultParagraphFont"/>
    <w:link w:val="Heading9"/>
    <w:rsid w:val="008E6DEC"/>
    <w:rPr>
      <w:rFonts w:ascii="Arial" w:eastAsia="Times New Roman" w:hAnsi="Arial" w:cs="Times New Roman"/>
      <w:sz w:val="20"/>
      <w:lang w:val="sl-SI" w:eastAsia="sl-SI"/>
    </w:rPr>
  </w:style>
  <w:style w:type="character" w:customStyle="1" w:styleId="Heading2Char">
    <w:name w:val="Heading 2 Char"/>
    <w:aliases w:val="Heading 2 Char1 Char,Heading 2 Char Char Char"/>
    <w:link w:val="Heading2"/>
    <w:locked/>
    <w:rsid w:val="008E6DEC"/>
    <w:rPr>
      <w:rFonts w:ascii="Arial" w:eastAsia="Times New Roman" w:hAnsi="Arial" w:cs="Times New Roman"/>
      <w:b/>
      <w:bCs/>
      <w:szCs w:val="20"/>
      <w:lang w:val="en-GB" w:eastAsia="sl-SI"/>
    </w:rPr>
  </w:style>
  <w:style w:type="paragraph" w:customStyle="1" w:styleId="navaden">
    <w:name w:val="navaden"/>
    <w:basedOn w:val="Normal"/>
    <w:rsid w:val="000D468F"/>
    <w:pPr>
      <w:tabs>
        <w:tab w:val="left" w:pos="0"/>
      </w:tabs>
      <w:spacing w:after="0" w:line="240" w:lineRule="auto"/>
      <w:jc w:val="both"/>
    </w:pPr>
    <w:rPr>
      <w:rFonts w:ascii="Arial" w:eastAsia="Times New Roman" w:hAnsi="Arial" w:cs="Times New Roman"/>
      <w:sz w:val="20"/>
      <w:szCs w:val="24"/>
      <w:lang w:eastAsia="sl-SI"/>
    </w:rPr>
  </w:style>
  <w:style w:type="numbering" w:customStyle="1" w:styleId="SlogVrstinaoznakaTimesNewRomanrnaLevo006cmVise">
    <w:name w:val="Slog Vrstična oznaka Times New Roman črna Levo:  006 cm Viseč..."/>
    <w:basedOn w:val="NoList"/>
    <w:rsid w:val="000D468F"/>
    <w:pPr>
      <w:numPr>
        <w:numId w:val="4"/>
      </w:numPr>
    </w:pPr>
  </w:style>
  <w:style w:type="paragraph" w:styleId="ListParagraph">
    <w:name w:val="List Paragraph"/>
    <w:basedOn w:val="Normal"/>
    <w:uiPriority w:val="34"/>
    <w:qFormat/>
    <w:rsid w:val="003B2DCE"/>
    <w:pPr>
      <w:ind w:left="720"/>
      <w:contextualSpacing/>
    </w:pPr>
  </w:style>
  <w:style w:type="paragraph" w:customStyle="1" w:styleId="Navadenobojestransko">
    <w:name w:val="Navaden obojestransko"/>
    <w:basedOn w:val="Normal"/>
    <w:uiPriority w:val="99"/>
    <w:qFormat/>
    <w:rsid w:val="0039453B"/>
    <w:pPr>
      <w:spacing w:after="0" w:line="240" w:lineRule="auto"/>
      <w:jc w:val="both"/>
    </w:pPr>
    <w:rPr>
      <w:rFonts w:ascii="Calibri" w:eastAsia="Times New Roman" w:hAnsi="Calibri" w:cs="Times New Roman"/>
      <w:szCs w:val="20"/>
      <w:lang w:eastAsia="sl-SI"/>
    </w:rPr>
  </w:style>
  <w:style w:type="paragraph" w:styleId="Header">
    <w:name w:val="header"/>
    <w:basedOn w:val="Normal"/>
    <w:link w:val="HeaderChar"/>
    <w:uiPriority w:val="99"/>
    <w:unhideWhenUsed/>
    <w:rsid w:val="009778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78B3"/>
    <w:rPr>
      <w:lang w:val="sl-SI"/>
    </w:rPr>
  </w:style>
  <w:style w:type="paragraph" w:styleId="Footer">
    <w:name w:val="footer"/>
    <w:basedOn w:val="Normal"/>
    <w:link w:val="FooterChar"/>
    <w:uiPriority w:val="99"/>
    <w:unhideWhenUsed/>
    <w:rsid w:val="009778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78B3"/>
    <w:rPr>
      <w:lang w:val="sl-SI"/>
    </w:rPr>
  </w:style>
  <w:style w:type="paragraph" w:styleId="BalloonText">
    <w:name w:val="Balloon Text"/>
    <w:basedOn w:val="Normal"/>
    <w:link w:val="BalloonTextChar"/>
    <w:uiPriority w:val="99"/>
    <w:semiHidden/>
    <w:unhideWhenUsed/>
    <w:rsid w:val="009778B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778B3"/>
    <w:rPr>
      <w:rFonts w:ascii="Lucida Grande" w:hAnsi="Lucida Grande"/>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1252</Words>
  <Characters>7139</Characters>
  <Application>Microsoft Macintosh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Vidmar</dc:creator>
  <cp:keywords/>
  <dc:description/>
  <cp:lastModifiedBy>Aleksander Zidanšek</cp:lastModifiedBy>
  <cp:revision>4</cp:revision>
  <dcterms:created xsi:type="dcterms:W3CDTF">2019-10-05T17:51:00Z</dcterms:created>
  <dcterms:modified xsi:type="dcterms:W3CDTF">2019-10-09T21:08:00Z</dcterms:modified>
</cp:coreProperties>
</file>